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itle"/>
    <w:p w14:paraId="546D416E" w14:textId="5AEA3ABF" w:rsidR="0057361E" w:rsidRPr="00C803F3" w:rsidRDefault="008C54D3" w:rsidP="00AA7A99">
      <w:pPr>
        <w:pStyle w:val="Title1"/>
      </w:pPr>
      <w:sdt>
        <w:sdtPr>
          <w:alias w:val="Title"/>
          <w:tag w:val="Title"/>
          <w:id w:val="1323468504"/>
          <w:placeholder>
            <w:docPart w:val="8B6A8F9D431E4572BB47F4D6D49B99D4"/>
          </w:placeholder>
          <w:text w:multiLine="1"/>
        </w:sdtPr>
        <w:sdtEndPr/>
        <w:sdtContent>
          <w:r w:rsidR="0057361E">
            <w:t>Update on</w:t>
          </w:r>
        </w:sdtContent>
      </w:sdt>
      <w:bookmarkEnd w:id="0"/>
      <w:r w:rsidR="008E7ED5">
        <w:t xml:space="preserve"> LGA Economic Growth improvement support offer</w:t>
      </w:r>
    </w:p>
    <w:p w14:paraId="7E73F951" w14:textId="77777777" w:rsidR="0057361E" w:rsidRPr="00C803F3" w:rsidRDefault="0057361E" w:rsidP="00AA7A99"/>
    <w:sdt>
      <w:sdtPr>
        <w:rPr>
          <w:rStyle w:val="Style6"/>
        </w:rPr>
        <w:alias w:val="Purpose of report"/>
        <w:tag w:val="Purpose of report"/>
        <w:id w:val="-783727919"/>
        <w:placeholder>
          <w:docPart w:val="A5F91B4CEB604E7CAB3541637166924E"/>
        </w:placeholder>
      </w:sdtPr>
      <w:sdtEndPr>
        <w:rPr>
          <w:rStyle w:val="Style6"/>
        </w:rPr>
      </w:sdtEndPr>
      <w:sdtContent>
        <w:p w14:paraId="423088E5" w14:textId="77777777" w:rsidR="0057361E" w:rsidRPr="00A627DD" w:rsidRDefault="0057361E" w:rsidP="00AA7A99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930F21D6F2AD47559166D9279F672124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B008564" w14:textId="77777777" w:rsidR="0057361E" w:rsidRDefault="0057361E" w:rsidP="00AA7A99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3E0A431E" w14:textId="77777777" w:rsidR="0057361E" w:rsidRPr="00C803F3" w:rsidRDefault="0057361E" w:rsidP="00AA7A99">
      <w:pPr>
        <w:ind w:left="0" w:firstLine="0"/>
      </w:pPr>
    </w:p>
    <w:sdt>
      <w:sdtPr>
        <w:rPr>
          <w:rStyle w:val="Style6"/>
        </w:rPr>
        <w:id w:val="911819474"/>
        <w:placeholder>
          <w:docPart w:val="ECD7C4E318754E0FB673472667F5FF69"/>
        </w:placeholder>
      </w:sdtPr>
      <w:sdtEndPr>
        <w:rPr>
          <w:rStyle w:val="Style6"/>
        </w:rPr>
      </w:sdtEndPr>
      <w:sdtContent>
        <w:p w14:paraId="2ABD9E0E" w14:textId="77777777" w:rsidR="0057361E" w:rsidRPr="00A627DD" w:rsidRDefault="0057361E" w:rsidP="00AA7A99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59B7313" w14:textId="65A39925" w:rsidR="0057361E" w:rsidRDefault="0057361E" w:rsidP="00140C72">
      <w:pPr>
        <w:pStyle w:val="Title3"/>
      </w:pPr>
      <w:r>
        <w:t>This report updates</w:t>
      </w:r>
      <w:r w:rsidR="002D7226">
        <w:t xml:space="preserve"> the Improvement and Innovation Board on the </w:t>
      </w:r>
      <w:r w:rsidR="00BB4FE0">
        <w:t xml:space="preserve">proposed </w:t>
      </w:r>
      <w:r w:rsidR="00CE33B8">
        <w:t>LGA</w:t>
      </w:r>
      <w:r w:rsidR="00140C72">
        <w:t xml:space="preserve"> </w:t>
      </w:r>
      <w:r w:rsidR="00F205A5">
        <w:t xml:space="preserve">Economic Growth </w:t>
      </w:r>
      <w:r w:rsidR="00BB4FE0">
        <w:t xml:space="preserve">improvement </w:t>
      </w:r>
      <w:r w:rsidR="00F205A5">
        <w:t xml:space="preserve">support </w:t>
      </w:r>
      <w:r w:rsidR="00BB4FE0">
        <w:t>offer</w:t>
      </w:r>
      <w:r w:rsidR="00F205A5">
        <w:t xml:space="preserve">. </w:t>
      </w:r>
      <w:r w:rsidR="004A6C63">
        <w:t xml:space="preserve"> </w:t>
      </w:r>
    </w:p>
    <w:p w14:paraId="079A6271" w14:textId="77777777" w:rsidR="0057361E" w:rsidRDefault="0057361E" w:rsidP="00140C72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DD1D" wp14:editId="20C7A1F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922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E3C8" w14:textId="77777777" w:rsidR="0057361E" w:rsidRPr="008D08A5" w:rsidRDefault="0057361E" w:rsidP="005736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br/>
                            </w:r>
                            <w:r w:rsidRPr="008D08A5"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  <w:t>Recommendation</w:t>
                            </w:r>
                          </w:p>
                          <w:p w14:paraId="3AE333FE" w14:textId="77777777" w:rsidR="0057361E" w:rsidRPr="008D08A5" w:rsidRDefault="0057361E" w:rsidP="005736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lang w:eastAsia="ja-JP"/>
                              </w:rPr>
                              <w:t>That the meeting considers the report and agrees any follow-up action.</w:t>
                            </w:r>
                          </w:p>
                          <w:p w14:paraId="394E63ED" w14:textId="77777777" w:rsidR="0057361E" w:rsidRPr="008D08A5" w:rsidRDefault="0057361E" w:rsidP="005736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  <w:br/>
                              <w:t>Action</w:t>
                            </w:r>
                          </w:p>
                          <w:p w14:paraId="0F5C4DF9" w14:textId="77777777" w:rsidR="0057361E" w:rsidRPr="008D08A5" w:rsidRDefault="0057361E" w:rsidP="0057361E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lang w:eastAsia="ja-JP"/>
                              </w:rPr>
                              <w:t>Officers to initiate any required action.</w:t>
                            </w:r>
                          </w:p>
                          <w:p w14:paraId="6327F8E3" w14:textId="77777777" w:rsidR="0057361E" w:rsidRDefault="0057361E" w:rsidP="00573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8DD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" fillcolor="white [3201]" strokeweight=".5pt">
                <v:textbox>
                  <w:txbxContent>
                    <w:p w14:paraId="3144E3C8" w14:textId="77777777" w:rsidR="0057361E" w:rsidRPr="008D08A5" w:rsidRDefault="0057361E" w:rsidP="005736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  <w:lang w:eastAsia="ja-JP"/>
                        </w:rPr>
                        <w:br/>
                      </w:r>
                      <w:r w:rsidRPr="008D08A5"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  <w:t>Recommendation</w:t>
                      </w:r>
                    </w:p>
                    <w:p w14:paraId="3AE333FE" w14:textId="77777777" w:rsidR="0057361E" w:rsidRPr="008D08A5" w:rsidRDefault="0057361E" w:rsidP="005736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  <w:r w:rsidRPr="008D08A5">
                        <w:rPr>
                          <w:rFonts w:eastAsiaTheme="minorEastAsia" w:cs="Arial"/>
                          <w:lang w:eastAsia="ja-JP"/>
                        </w:rPr>
                        <w:t>That the meeting considers the report and agrees any follow-up action.</w:t>
                      </w:r>
                    </w:p>
                    <w:p w14:paraId="394E63ED" w14:textId="77777777" w:rsidR="0057361E" w:rsidRPr="008D08A5" w:rsidRDefault="0057361E" w:rsidP="005736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</w:pPr>
                      <w:r w:rsidRPr="008D08A5"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  <w:br/>
                        <w:t>Action</w:t>
                      </w:r>
                    </w:p>
                    <w:p w14:paraId="0F5C4DF9" w14:textId="77777777" w:rsidR="0057361E" w:rsidRPr="008D08A5" w:rsidRDefault="0057361E" w:rsidP="0057361E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8D08A5">
                        <w:rPr>
                          <w:rFonts w:eastAsiaTheme="minorEastAsia" w:cs="Arial"/>
                          <w:lang w:eastAsia="ja-JP"/>
                        </w:rPr>
                        <w:t>Officers to initiate any required action.</w:t>
                      </w:r>
                    </w:p>
                    <w:p w14:paraId="6327F8E3" w14:textId="77777777" w:rsidR="0057361E" w:rsidRDefault="0057361E" w:rsidP="0057361E"/>
                  </w:txbxContent>
                </v:textbox>
                <w10:wrap anchorx="margin"/>
              </v:shape>
            </w:pict>
          </mc:Fallback>
        </mc:AlternateContent>
      </w:r>
    </w:p>
    <w:p w14:paraId="48BF47EA" w14:textId="77777777" w:rsidR="0057361E" w:rsidRDefault="0057361E" w:rsidP="00140C72">
      <w:pPr>
        <w:pStyle w:val="Title3"/>
      </w:pPr>
    </w:p>
    <w:p w14:paraId="6D36C50E" w14:textId="77777777" w:rsidR="0057361E" w:rsidRDefault="0057361E" w:rsidP="00140C72">
      <w:pPr>
        <w:pStyle w:val="Title3"/>
      </w:pPr>
    </w:p>
    <w:p w14:paraId="69329D40" w14:textId="77777777" w:rsidR="0057361E" w:rsidRDefault="0057361E" w:rsidP="00140C72">
      <w:pPr>
        <w:pStyle w:val="Title3"/>
      </w:pPr>
    </w:p>
    <w:p w14:paraId="55C78122" w14:textId="77777777" w:rsidR="0057361E" w:rsidRDefault="0057361E" w:rsidP="00140C72">
      <w:pPr>
        <w:pStyle w:val="Title3"/>
      </w:pPr>
    </w:p>
    <w:p w14:paraId="4FBD514F" w14:textId="77777777" w:rsidR="0057361E" w:rsidRDefault="0057361E" w:rsidP="00140C72">
      <w:pPr>
        <w:pStyle w:val="Title3"/>
      </w:pPr>
    </w:p>
    <w:p w14:paraId="2CE5313F" w14:textId="77777777" w:rsidR="0057361E" w:rsidRDefault="0057361E" w:rsidP="00140C72">
      <w:pPr>
        <w:pStyle w:val="Title3"/>
      </w:pPr>
    </w:p>
    <w:p w14:paraId="6F9F06CA" w14:textId="5F37F7A0" w:rsidR="0057361E" w:rsidRPr="00C803F3" w:rsidRDefault="008C54D3" w:rsidP="00AA7A99">
      <w:sdt>
        <w:sdtPr>
          <w:rPr>
            <w:rStyle w:val="Style2"/>
          </w:rPr>
          <w:id w:val="-1751574325"/>
          <w:lock w:val="contentLocked"/>
          <w:placeholder>
            <w:docPart w:val="FC475F4F2316452AB8906FE7B096A88A"/>
          </w:placeholder>
        </w:sdtPr>
        <w:sdtEndPr>
          <w:rPr>
            <w:rStyle w:val="Style2"/>
          </w:rPr>
        </w:sdtEndPr>
        <w:sdtContent>
          <w:r w:rsidR="0057361E">
            <w:rPr>
              <w:rStyle w:val="Style2"/>
            </w:rPr>
            <w:t>Contact officer:</w:t>
          </w:r>
        </w:sdtContent>
      </w:sdt>
      <w:r w:rsidR="0057361E" w:rsidRPr="00A627DD">
        <w:tab/>
      </w:r>
      <w:r w:rsidR="0057361E" w:rsidRPr="00A627DD">
        <w:tab/>
      </w:r>
      <w:sdt>
        <w:sdtPr>
          <w:alias w:val="Contact officer"/>
          <w:tag w:val="Contact officer"/>
          <w:id w:val="1986894198"/>
          <w:placeholder>
            <w:docPart w:val="4B9CE0B4ADB946C89ED3437BFD203D02"/>
          </w:placeholder>
          <w:text w:multiLine="1"/>
        </w:sdtPr>
        <w:sdtEndPr/>
        <w:sdtContent>
          <w:r w:rsidR="00232AF6">
            <w:t>Rhian Gladman</w:t>
          </w:r>
        </w:sdtContent>
      </w:sdt>
    </w:p>
    <w:p w14:paraId="42D46978" w14:textId="791C6908" w:rsidR="0057361E" w:rsidRDefault="008C54D3" w:rsidP="00AA7A99">
      <w:sdt>
        <w:sdtPr>
          <w:rPr>
            <w:rStyle w:val="Style2"/>
          </w:rPr>
          <w:id w:val="1940027828"/>
          <w:lock w:val="contentLocked"/>
          <w:placeholder>
            <w:docPart w:val="983DAE87C9D341538BA326C7734EC7E0"/>
          </w:placeholder>
        </w:sdtPr>
        <w:sdtEndPr>
          <w:rPr>
            <w:rStyle w:val="Style2"/>
          </w:rPr>
        </w:sdtEndPr>
        <w:sdtContent>
          <w:r w:rsidR="0057361E">
            <w:rPr>
              <w:rStyle w:val="Style2"/>
            </w:rPr>
            <w:t>Position:</w:t>
          </w:r>
        </w:sdtContent>
      </w:sdt>
      <w:r w:rsidR="0057361E" w:rsidRPr="00A627DD">
        <w:tab/>
      </w:r>
      <w:r w:rsidR="0057361E" w:rsidRPr="00A627DD">
        <w:tab/>
      </w:r>
      <w:r w:rsidR="0057361E" w:rsidRPr="00A627DD">
        <w:tab/>
      </w:r>
      <w:sdt>
        <w:sdtPr>
          <w:alias w:val="Position"/>
          <w:tag w:val="Contact officer"/>
          <w:id w:val="2049946449"/>
          <w:placeholder>
            <w:docPart w:val="1FE48B46D13345F497707F0CD18C5249"/>
          </w:placeholder>
          <w:text w:multiLine="1"/>
        </w:sdtPr>
        <w:sdtEndPr/>
        <w:sdtContent>
          <w:r w:rsidR="00232AF6">
            <w:t>Programme manager, Productivity Team</w:t>
          </w:r>
        </w:sdtContent>
      </w:sdt>
    </w:p>
    <w:p w14:paraId="69DF049F" w14:textId="155D30A5" w:rsidR="0057361E" w:rsidRDefault="008C54D3" w:rsidP="00AA7A99">
      <w:sdt>
        <w:sdtPr>
          <w:rPr>
            <w:rStyle w:val="Style2"/>
          </w:rPr>
          <w:id w:val="1040625228"/>
          <w:lock w:val="contentLocked"/>
          <w:placeholder>
            <w:docPart w:val="5E6DF4FE50EA4D09AB601896F8DFC72C"/>
          </w:placeholder>
        </w:sdtPr>
        <w:sdtEndPr>
          <w:rPr>
            <w:rStyle w:val="Style2"/>
          </w:rPr>
        </w:sdtEndPr>
        <w:sdtContent>
          <w:r w:rsidR="0057361E">
            <w:rPr>
              <w:rStyle w:val="Style2"/>
            </w:rPr>
            <w:t>Phone no:</w:t>
          </w:r>
        </w:sdtContent>
      </w:sdt>
      <w:r w:rsidR="0057361E" w:rsidRPr="00A627DD">
        <w:tab/>
      </w:r>
      <w:r w:rsidR="0057361E" w:rsidRPr="00A627DD">
        <w:tab/>
      </w:r>
      <w:r w:rsidR="0057361E" w:rsidRPr="00A627DD">
        <w:tab/>
      </w:r>
      <w:r w:rsidR="002E0EB0">
        <w:t>07795 413947</w:t>
      </w:r>
      <w:r w:rsidR="0057361E" w:rsidRPr="00B5377C">
        <w:t xml:space="preserve"> </w:t>
      </w:r>
    </w:p>
    <w:p w14:paraId="2BC13469" w14:textId="3DE3F7DE" w:rsidR="0057361E" w:rsidRDefault="008C54D3" w:rsidP="00140C72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3F2D98BEE75A4FC4B7943281D661F40D"/>
          </w:placeholder>
        </w:sdtPr>
        <w:sdtEndPr>
          <w:rPr>
            <w:rStyle w:val="Style2"/>
          </w:rPr>
        </w:sdtEndPr>
        <w:sdtContent>
          <w:r w:rsidR="0057361E">
            <w:rPr>
              <w:rStyle w:val="Style2"/>
            </w:rPr>
            <w:t>Email:</w:t>
          </w:r>
        </w:sdtContent>
      </w:sdt>
      <w:r w:rsidR="0057361E" w:rsidRPr="00A627DD">
        <w:tab/>
      </w:r>
      <w:r w:rsidR="0057361E" w:rsidRPr="00A627DD">
        <w:tab/>
      </w:r>
      <w:r w:rsidR="0057361E" w:rsidRPr="00A627DD">
        <w:tab/>
      </w:r>
      <w:r w:rsidR="0057361E" w:rsidRPr="00A627DD">
        <w:tab/>
      </w:r>
      <w:sdt>
        <w:sdtPr>
          <w:alias w:val="Email"/>
          <w:tag w:val="Contact officer"/>
          <w:id w:val="-312794763"/>
          <w:placeholder>
            <w:docPart w:val="06FE8AA1262748359C9218BF6F5773B3"/>
          </w:placeholder>
          <w:text w:multiLine="1"/>
        </w:sdtPr>
        <w:sdtEndPr/>
        <w:sdtContent>
          <w:r w:rsidR="00232AF6" w:rsidRPr="006F0CF7">
            <w:t>rhian.gladman@local.gov.uk</w:t>
          </w:r>
        </w:sdtContent>
      </w:sdt>
    </w:p>
    <w:p w14:paraId="2E046228" w14:textId="64610568" w:rsidR="005F2B61" w:rsidRDefault="005F2B61">
      <w:pPr>
        <w:spacing w:line="259" w:lineRule="auto"/>
        <w:ind w:left="0" w:firstLine="0"/>
      </w:pPr>
      <w:r>
        <w:br w:type="page"/>
      </w:r>
    </w:p>
    <w:p w14:paraId="7919628F" w14:textId="58B840C5" w:rsidR="0057361E" w:rsidRPr="00C924E4" w:rsidRDefault="008C54D3" w:rsidP="00140C72">
      <w:pPr>
        <w:pStyle w:val="Title3"/>
      </w:pPr>
      <w:sdt>
        <w:sdtPr>
          <w:alias w:val="Title"/>
          <w:tag w:val="Title"/>
          <w:id w:val="1204139194"/>
          <w:placeholder>
            <w:docPart w:val="C639EC368C2B4DCAB611EE80A2894015"/>
          </w:placeholder>
          <w:text w:multiLine="1"/>
        </w:sdtPr>
        <w:sdtEndPr/>
        <w:sdtContent>
          <w:r w:rsidR="00C924E4" w:rsidRPr="00C924E4">
            <w:t>Update on</w:t>
          </w:r>
        </w:sdtContent>
      </w:sdt>
      <w:r w:rsidR="00C924E4" w:rsidRPr="00C924E4">
        <w:t xml:space="preserve"> LGA Economic Growth improvement support offer</w:t>
      </w:r>
    </w:p>
    <w:p w14:paraId="38F3D681" w14:textId="15BD4097" w:rsidR="0057361E" w:rsidRPr="00BD17B8" w:rsidRDefault="0057361E" w:rsidP="00140C72">
      <w:pPr>
        <w:pStyle w:val="Title3"/>
      </w:pPr>
      <w:r w:rsidRPr="00BD17B8">
        <w:t>Updates</w:t>
      </w:r>
    </w:p>
    <w:p w14:paraId="4C927DBC" w14:textId="2C2C9BAB" w:rsidR="00BD17B8" w:rsidRDefault="008E37D7" w:rsidP="00BD17B8">
      <w:pPr>
        <w:pStyle w:val="ListParagraph"/>
        <w:numPr>
          <w:ilvl w:val="0"/>
          <w:numId w:val="17"/>
        </w:numPr>
        <w:spacing w:line="259" w:lineRule="auto"/>
        <w:ind w:left="426" w:hanging="349"/>
        <w:jc w:val="both"/>
        <w:rPr>
          <w:rFonts w:cs="Arial"/>
          <w:color w:val="000000"/>
          <w:shd w:val="clear" w:color="auto" w:fill="FFFFFF"/>
        </w:rPr>
      </w:pPr>
      <w:r w:rsidRPr="00BD17B8">
        <w:rPr>
          <w:rStyle w:val="normaltextrun"/>
          <w:rFonts w:cs="Arial"/>
          <w:color w:val="000000"/>
          <w:shd w:val="clear" w:color="auto" w:fill="FFFFFF"/>
        </w:rPr>
        <w:t>Promoting, </w:t>
      </w:r>
      <w:proofErr w:type="gramStart"/>
      <w:r w:rsidRPr="00BD17B8">
        <w:rPr>
          <w:rStyle w:val="normaltextrun"/>
          <w:rFonts w:cs="Arial"/>
          <w:color w:val="000000"/>
          <w:shd w:val="clear" w:color="auto" w:fill="FFFFFF"/>
        </w:rPr>
        <w:t>supporting</w:t>
      </w:r>
      <w:proofErr w:type="gramEnd"/>
      <w:r w:rsidRPr="00BD17B8">
        <w:rPr>
          <w:rStyle w:val="normaltextrun"/>
          <w:rFonts w:cs="Arial"/>
          <w:color w:val="000000"/>
          <w:shd w:val="clear" w:color="auto" w:fill="FFFFFF"/>
        </w:rPr>
        <w:t> and enhancing the role of local authorities in delivering economic</w:t>
      </w:r>
      <w:r w:rsidR="009D1291" w:rsidRPr="00BD17B8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BD17B8">
        <w:rPr>
          <w:rStyle w:val="normaltextrun"/>
          <w:rFonts w:cs="Arial"/>
          <w:color w:val="000000"/>
          <w:shd w:val="clear" w:color="auto" w:fill="FFFFFF"/>
        </w:rPr>
        <w:t>growth is a key priority for the LGA and forms part of our sector support work with MHCLG.</w:t>
      </w:r>
      <w:r w:rsidR="00990DD8" w:rsidRPr="00BD17B8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495549" w:rsidRPr="00BD17B8">
        <w:rPr>
          <w:rStyle w:val="normaltextrun"/>
          <w:rFonts w:cs="Arial"/>
          <w:color w:val="000000"/>
          <w:shd w:val="clear" w:color="auto" w:fill="FFFFFF"/>
        </w:rPr>
        <w:t xml:space="preserve">As set out in the grant determination letter </w:t>
      </w:r>
      <w:r w:rsidR="002578F8" w:rsidRPr="00BD17B8">
        <w:rPr>
          <w:rStyle w:val="normaltextrun"/>
          <w:rFonts w:cs="Arial"/>
          <w:color w:val="000000"/>
          <w:shd w:val="clear" w:color="auto" w:fill="FFFFFF"/>
        </w:rPr>
        <w:t>t</w:t>
      </w:r>
      <w:r w:rsidR="006931F7" w:rsidRPr="00BD17B8">
        <w:rPr>
          <w:rFonts w:cs="Arial"/>
          <w:color w:val="000000"/>
          <w:shd w:val="clear" w:color="auto" w:fill="FFFFFF"/>
        </w:rPr>
        <w:t>he LGA’s economic support offer includes two key support programmes:</w:t>
      </w:r>
    </w:p>
    <w:p w14:paraId="465CAAEA" w14:textId="77777777" w:rsidR="00185A37" w:rsidRDefault="00185A37" w:rsidP="00931541">
      <w:pPr>
        <w:pStyle w:val="ListParagraph"/>
        <w:spacing w:line="259" w:lineRule="auto"/>
        <w:ind w:left="426" w:firstLine="0"/>
        <w:jc w:val="both"/>
        <w:rPr>
          <w:rFonts w:cs="Arial"/>
          <w:color w:val="000000"/>
          <w:shd w:val="clear" w:color="auto" w:fill="FFFFFF"/>
        </w:rPr>
      </w:pPr>
    </w:p>
    <w:p w14:paraId="591FE5B5" w14:textId="3E402B61" w:rsidR="006931F7" w:rsidRDefault="006931F7" w:rsidP="00931541">
      <w:pPr>
        <w:pStyle w:val="ListParagraph"/>
        <w:numPr>
          <w:ilvl w:val="1"/>
          <w:numId w:val="17"/>
        </w:numPr>
        <w:spacing w:line="259" w:lineRule="auto"/>
        <w:ind w:left="851" w:hanging="491"/>
        <w:jc w:val="both"/>
        <w:rPr>
          <w:rFonts w:cs="Arial"/>
          <w:color w:val="000000"/>
          <w:shd w:val="clear" w:color="auto" w:fill="FFFFFF"/>
        </w:rPr>
      </w:pPr>
      <w:r w:rsidRPr="00185A37">
        <w:rPr>
          <w:rFonts w:cs="Arial"/>
          <w:color w:val="000000"/>
          <w:shd w:val="clear" w:color="auto" w:fill="FFFFFF"/>
        </w:rPr>
        <w:t xml:space="preserve">an </w:t>
      </w:r>
      <w:r w:rsidRPr="00185A37">
        <w:rPr>
          <w:rFonts w:cs="Arial"/>
          <w:color w:val="000000"/>
          <w:u w:val="single"/>
          <w:shd w:val="clear" w:color="auto" w:fill="FFFFFF"/>
        </w:rPr>
        <w:t>Economic Growth Advisers’ Programme</w:t>
      </w:r>
      <w:r w:rsidRPr="00185A37">
        <w:rPr>
          <w:rFonts w:cs="Arial"/>
          <w:color w:val="000000"/>
          <w:shd w:val="clear" w:color="auto" w:fill="FFFFFF"/>
        </w:rPr>
        <w:t>, which will boost council capacity and share learning at a corporate and political level; and</w:t>
      </w:r>
    </w:p>
    <w:p w14:paraId="37BC40C6" w14:textId="7D266CB3" w:rsidR="006931F7" w:rsidRDefault="006931F7" w:rsidP="00931541">
      <w:pPr>
        <w:pStyle w:val="ListParagraph"/>
        <w:numPr>
          <w:ilvl w:val="1"/>
          <w:numId w:val="17"/>
        </w:numPr>
        <w:spacing w:line="259" w:lineRule="auto"/>
        <w:ind w:left="851" w:hanging="491"/>
        <w:jc w:val="both"/>
        <w:rPr>
          <w:rFonts w:cs="Arial"/>
          <w:color w:val="000000"/>
          <w:shd w:val="clear" w:color="auto" w:fill="FFFFFF"/>
        </w:rPr>
      </w:pPr>
      <w:r w:rsidRPr="00931541">
        <w:rPr>
          <w:rFonts w:cs="Arial"/>
          <w:color w:val="000000"/>
          <w:shd w:val="clear" w:color="auto" w:fill="FFFFFF"/>
        </w:rPr>
        <w:t xml:space="preserve">an </w:t>
      </w:r>
      <w:r w:rsidRPr="00931541">
        <w:rPr>
          <w:rFonts w:cs="Arial"/>
          <w:color w:val="000000"/>
          <w:u w:val="single"/>
          <w:shd w:val="clear" w:color="auto" w:fill="FFFFFF"/>
        </w:rPr>
        <w:t>Economic Resilience Programme</w:t>
      </w:r>
      <w:r w:rsidRPr="00931541">
        <w:rPr>
          <w:rFonts w:cs="Arial"/>
          <w:color w:val="000000"/>
          <w:shd w:val="clear" w:color="auto" w:fill="FFFFFF"/>
        </w:rPr>
        <w:t>, which will support councils to promote economic resilience, by providing tools and resources to tackle unemployment; address skills shortages; respond to changes on the high street; provide support for SMEs; and use procurement and employment supply chains to restore and enhance local economies.</w:t>
      </w:r>
    </w:p>
    <w:p w14:paraId="4624F920" w14:textId="77777777" w:rsidR="00171D6F" w:rsidRDefault="00171D6F" w:rsidP="00171D6F">
      <w:pPr>
        <w:pStyle w:val="ListParagraph"/>
        <w:spacing w:line="259" w:lineRule="auto"/>
        <w:ind w:left="851" w:firstLine="0"/>
        <w:jc w:val="both"/>
        <w:rPr>
          <w:rFonts w:cs="Arial"/>
          <w:color w:val="000000"/>
          <w:shd w:val="clear" w:color="auto" w:fill="FFFFFF"/>
        </w:rPr>
      </w:pPr>
    </w:p>
    <w:p w14:paraId="4C0DB49C" w14:textId="636CEABA" w:rsidR="006931F7" w:rsidRDefault="006931F7" w:rsidP="00171D6F">
      <w:pPr>
        <w:pStyle w:val="ListParagraph"/>
        <w:numPr>
          <w:ilvl w:val="0"/>
          <w:numId w:val="17"/>
        </w:numPr>
        <w:spacing w:line="259" w:lineRule="auto"/>
        <w:ind w:left="426"/>
        <w:rPr>
          <w:rFonts w:cs="Arial"/>
          <w:color w:val="000000"/>
          <w:shd w:val="clear" w:color="auto" w:fill="FFFFFF"/>
        </w:rPr>
      </w:pPr>
      <w:r w:rsidRPr="00171D6F">
        <w:rPr>
          <w:rFonts w:cs="Arial"/>
          <w:color w:val="000000"/>
          <w:shd w:val="clear" w:color="auto" w:fill="FFFFFF"/>
        </w:rPr>
        <w:t>In 2021/22, these programmes will deliver:</w:t>
      </w:r>
    </w:p>
    <w:p w14:paraId="6475C406" w14:textId="77777777" w:rsidR="00171D6F" w:rsidRPr="00171D6F" w:rsidRDefault="00171D6F" w:rsidP="00171D6F">
      <w:pPr>
        <w:pStyle w:val="ListParagraph"/>
        <w:spacing w:line="259" w:lineRule="auto"/>
        <w:ind w:left="426" w:firstLine="0"/>
        <w:rPr>
          <w:rFonts w:cs="Arial"/>
          <w:color w:val="000000"/>
          <w:shd w:val="clear" w:color="auto" w:fill="FFFFFF"/>
        </w:rPr>
      </w:pPr>
    </w:p>
    <w:p w14:paraId="44D6A5DB" w14:textId="0B99C8BF" w:rsidR="006931F7" w:rsidRDefault="006931F7" w:rsidP="00171D6F">
      <w:pPr>
        <w:pStyle w:val="ListParagraph"/>
        <w:numPr>
          <w:ilvl w:val="1"/>
          <w:numId w:val="17"/>
        </w:numPr>
        <w:spacing w:line="259" w:lineRule="auto"/>
        <w:ind w:left="851" w:hanging="491"/>
        <w:rPr>
          <w:rFonts w:cs="Arial"/>
          <w:color w:val="000000"/>
          <w:shd w:val="clear" w:color="auto" w:fill="FFFFFF"/>
        </w:rPr>
      </w:pPr>
      <w:r w:rsidRPr="00171D6F">
        <w:rPr>
          <w:rFonts w:cs="Arial"/>
          <w:color w:val="000000"/>
          <w:shd w:val="clear" w:color="auto" w:fill="FFFFFF"/>
        </w:rPr>
        <w:t xml:space="preserve">Economic Growth Advisors provided to support councils with COVID-19 recovery advice, </w:t>
      </w:r>
      <w:proofErr w:type="gramStart"/>
      <w:r w:rsidRPr="00171D6F">
        <w:rPr>
          <w:rFonts w:cs="Arial"/>
          <w:color w:val="000000"/>
          <w:shd w:val="clear" w:color="auto" w:fill="FFFFFF"/>
        </w:rPr>
        <w:t>guidance</w:t>
      </w:r>
      <w:proofErr w:type="gramEnd"/>
      <w:r w:rsidRPr="00171D6F">
        <w:rPr>
          <w:rFonts w:cs="Arial"/>
          <w:color w:val="000000"/>
          <w:shd w:val="clear" w:color="auto" w:fill="FFFFFF"/>
        </w:rPr>
        <w:t xml:space="preserve"> and support across a range of finance and economic issues.</w:t>
      </w:r>
    </w:p>
    <w:p w14:paraId="4DC4FB4F" w14:textId="3DDAA956" w:rsidR="006931F7" w:rsidRDefault="00B47CFA" w:rsidP="00171D6F">
      <w:pPr>
        <w:pStyle w:val="ListParagraph"/>
        <w:numPr>
          <w:ilvl w:val="1"/>
          <w:numId w:val="17"/>
        </w:numPr>
        <w:spacing w:line="259" w:lineRule="auto"/>
        <w:ind w:left="851" w:hanging="491"/>
        <w:rPr>
          <w:rFonts w:cs="Arial"/>
          <w:color w:val="000000"/>
          <w:shd w:val="clear" w:color="auto" w:fill="FFFFFF"/>
        </w:rPr>
      </w:pPr>
      <w:r w:rsidRPr="00171D6F">
        <w:rPr>
          <w:rFonts w:cs="Arial"/>
          <w:color w:val="000000"/>
          <w:shd w:val="clear" w:color="auto" w:fill="FFFFFF"/>
        </w:rPr>
        <w:t xml:space="preserve">Guidance and support to councils in their </w:t>
      </w:r>
      <w:r w:rsidR="00404492" w:rsidRPr="00171D6F">
        <w:rPr>
          <w:rFonts w:cs="Arial"/>
          <w:color w:val="000000"/>
          <w:shd w:val="clear" w:color="auto" w:fill="FFFFFF"/>
        </w:rPr>
        <w:t>convener role to deliver a coherent jobs and skills offer, particularly through collaboration with other councils and local institutions, through peer support, an online economic growth hub, tool</w:t>
      </w:r>
      <w:r w:rsidR="00F93DB0" w:rsidRPr="00171D6F">
        <w:rPr>
          <w:rFonts w:cs="Arial"/>
          <w:color w:val="000000"/>
          <w:shd w:val="clear" w:color="auto" w:fill="FFFFFF"/>
        </w:rPr>
        <w:t>k</w:t>
      </w:r>
      <w:r w:rsidR="00404492" w:rsidRPr="00171D6F">
        <w:rPr>
          <w:rFonts w:cs="Arial"/>
          <w:color w:val="000000"/>
          <w:shd w:val="clear" w:color="auto" w:fill="FFFFFF"/>
        </w:rPr>
        <w:t xml:space="preserve">its, good </w:t>
      </w:r>
      <w:proofErr w:type="gramStart"/>
      <w:r w:rsidR="00404492" w:rsidRPr="00171D6F">
        <w:rPr>
          <w:rFonts w:cs="Arial"/>
          <w:color w:val="000000"/>
          <w:shd w:val="clear" w:color="auto" w:fill="FFFFFF"/>
        </w:rPr>
        <w:t>practice</w:t>
      </w:r>
      <w:proofErr w:type="gramEnd"/>
      <w:r w:rsidR="00404492" w:rsidRPr="00171D6F">
        <w:rPr>
          <w:rFonts w:cs="Arial"/>
          <w:color w:val="000000"/>
          <w:shd w:val="clear" w:color="auto" w:fill="FFFFFF"/>
        </w:rPr>
        <w:t xml:space="preserve"> and roundtables.</w:t>
      </w:r>
    </w:p>
    <w:p w14:paraId="089F1D97" w14:textId="77777777" w:rsidR="00D8602D" w:rsidRPr="00171D6F" w:rsidRDefault="00D8602D" w:rsidP="00D8602D">
      <w:pPr>
        <w:pStyle w:val="ListParagraph"/>
        <w:spacing w:line="259" w:lineRule="auto"/>
        <w:ind w:left="851" w:firstLine="0"/>
        <w:rPr>
          <w:rFonts w:cs="Arial"/>
          <w:color w:val="000000"/>
          <w:shd w:val="clear" w:color="auto" w:fill="FFFFFF"/>
        </w:rPr>
      </w:pPr>
    </w:p>
    <w:p w14:paraId="5CCB024B" w14:textId="5B0A2F85" w:rsidR="006931F7" w:rsidRDefault="00C43DD6" w:rsidP="00D8602D">
      <w:pPr>
        <w:pStyle w:val="ListParagraph"/>
        <w:numPr>
          <w:ilvl w:val="0"/>
          <w:numId w:val="17"/>
        </w:numPr>
        <w:spacing w:line="259" w:lineRule="auto"/>
        <w:ind w:left="426"/>
        <w:rPr>
          <w:rFonts w:cs="Arial"/>
          <w:color w:val="000000"/>
          <w:shd w:val="clear" w:color="auto" w:fill="FFFFFF"/>
        </w:rPr>
      </w:pPr>
      <w:r w:rsidRPr="00D8602D">
        <w:rPr>
          <w:rFonts w:cs="Arial"/>
          <w:color w:val="000000"/>
          <w:shd w:val="clear" w:color="auto" w:fill="FFFFFF"/>
        </w:rPr>
        <w:t>The KPI’s for this programme are:</w:t>
      </w:r>
    </w:p>
    <w:p w14:paraId="30CDDBC2" w14:textId="77777777" w:rsidR="00AA682B" w:rsidRPr="00D8602D" w:rsidRDefault="00AA682B" w:rsidP="00AA682B">
      <w:pPr>
        <w:pStyle w:val="ListParagraph"/>
        <w:spacing w:line="259" w:lineRule="auto"/>
        <w:ind w:left="426" w:firstLine="0"/>
        <w:rPr>
          <w:rFonts w:cs="Arial"/>
          <w:color w:val="000000"/>
          <w:shd w:val="clear" w:color="auto" w:fill="FFFFFF"/>
        </w:rPr>
      </w:pPr>
    </w:p>
    <w:p w14:paraId="1615F8F3" w14:textId="5B0C9D6B" w:rsidR="00C43DD6" w:rsidRDefault="00C43DD6" w:rsidP="00126172">
      <w:pPr>
        <w:pStyle w:val="ListParagraph"/>
        <w:numPr>
          <w:ilvl w:val="1"/>
          <w:numId w:val="17"/>
        </w:numPr>
        <w:spacing w:line="259" w:lineRule="auto"/>
        <w:ind w:left="851" w:hanging="491"/>
        <w:rPr>
          <w:rFonts w:cs="Arial"/>
          <w:color w:val="000000"/>
          <w:shd w:val="clear" w:color="auto" w:fill="FFFFFF"/>
        </w:rPr>
      </w:pPr>
      <w:r w:rsidRPr="00AA682B">
        <w:rPr>
          <w:rFonts w:cs="Arial"/>
          <w:color w:val="000000"/>
          <w:shd w:val="clear" w:color="auto" w:fill="FFFFFF"/>
        </w:rPr>
        <w:t>At least 80</w:t>
      </w:r>
      <w:r w:rsidR="005A78FE">
        <w:rPr>
          <w:rFonts w:cs="Arial"/>
          <w:color w:val="000000"/>
          <w:shd w:val="clear" w:color="auto" w:fill="FFFFFF"/>
        </w:rPr>
        <w:t xml:space="preserve"> per cent</w:t>
      </w:r>
      <w:r w:rsidRPr="00AA682B">
        <w:rPr>
          <w:rFonts w:cs="Arial"/>
          <w:color w:val="000000"/>
          <w:shd w:val="clear" w:color="auto" w:fill="FFFFFF"/>
        </w:rPr>
        <w:t xml:space="preserve"> of participating councils report that the Economic Growth Advisors Programme has provided skills to increase their capacity to address local economic challenges.</w:t>
      </w:r>
    </w:p>
    <w:p w14:paraId="63FC517A" w14:textId="0CDED135" w:rsidR="00C43DD6" w:rsidRDefault="00C43DD6" w:rsidP="00126172">
      <w:pPr>
        <w:pStyle w:val="ListParagraph"/>
        <w:numPr>
          <w:ilvl w:val="1"/>
          <w:numId w:val="17"/>
        </w:numPr>
        <w:spacing w:line="259" w:lineRule="auto"/>
        <w:ind w:left="851" w:hanging="491"/>
        <w:rPr>
          <w:rFonts w:cs="Arial"/>
          <w:color w:val="000000"/>
          <w:shd w:val="clear" w:color="auto" w:fill="FFFFFF"/>
        </w:rPr>
      </w:pPr>
      <w:r w:rsidRPr="00126172">
        <w:rPr>
          <w:rFonts w:cs="Arial"/>
          <w:color w:val="000000"/>
          <w:shd w:val="clear" w:color="auto" w:fill="FFFFFF"/>
        </w:rPr>
        <w:t>At least 80</w:t>
      </w:r>
      <w:r w:rsidR="005A78FE">
        <w:rPr>
          <w:rFonts w:cs="Arial"/>
          <w:color w:val="000000"/>
          <w:shd w:val="clear" w:color="auto" w:fill="FFFFFF"/>
        </w:rPr>
        <w:t xml:space="preserve"> per cent</w:t>
      </w:r>
      <w:r w:rsidRPr="00126172">
        <w:rPr>
          <w:rFonts w:cs="Arial"/>
          <w:color w:val="000000"/>
          <w:shd w:val="clear" w:color="auto" w:fill="FFFFFF"/>
        </w:rPr>
        <w:t xml:space="preserve"> of participants using the tools say that they have had a positive impact.</w:t>
      </w:r>
    </w:p>
    <w:p w14:paraId="61CEA5F0" w14:textId="0C84A5AE" w:rsidR="00C43DD6" w:rsidRDefault="00C43DD6" w:rsidP="00126172">
      <w:pPr>
        <w:pStyle w:val="ListParagraph"/>
        <w:numPr>
          <w:ilvl w:val="1"/>
          <w:numId w:val="17"/>
        </w:numPr>
        <w:spacing w:line="259" w:lineRule="auto"/>
        <w:ind w:left="851" w:hanging="491"/>
        <w:rPr>
          <w:rFonts w:cs="Arial"/>
          <w:color w:val="000000"/>
          <w:shd w:val="clear" w:color="auto" w:fill="FFFFFF"/>
        </w:rPr>
      </w:pPr>
      <w:r w:rsidRPr="00126172">
        <w:rPr>
          <w:rFonts w:cs="Arial"/>
          <w:color w:val="000000"/>
          <w:shd w:val="clear" w:color="auto" w:fill="FFFFFF"/>
        </w:rPr>
        <w:t>3 economic growth roundtables (6 in total).</w:t>
      </w:r>
    </w:p>
    <w:p w14:paraId="4FC0C240" w14:textId="0ACD0076" w:rsidR="00C43DD6" w:rsidRDefault="00C43DD6" w:rsidP="00126172">
      <w:pPr>
        <w:pStyle w:val="ListParagraph"/>
        <w:numPr>
          <w:ilvl w:val="1"/>
          <w:numId w:val="17"/>
        </w:numPr>
        <w:spacing w:line="259" w:lineRule="auto"/>
        <w:ind w:left="851" w:hanging="491"/>
        <w:rPr>
          <w:rFonts w:cs="Arial"/>
          <w:color w:val="000000"/>
          <w:shd w:val="clear" w:color="auto" w:fill="FFFFFF"/>
        </w:rPr>
      </w:pPr>
      <w:r w:rsidRPr="00126172">
        <w:rPr>
          <w:rFonts w:cs="Arial"/>
          <w:color w:val="000000"/>
          <w:shd w:val="clear" w:color="auto" w:fill="FFFFFF"/>
        </w:rPr>
        <w:t xml:space="preserve">50 case studies on </w:t>
      </w:r>
      <w:r w:rsidR="00666D79" w:rsidRPr="00126172">
        <w:rPr>
          <w:rFonts w:cs="Arial"/>
          <w:color w:val="000000"/>
          <w:shd w:val="clear" w:color="auto" w:fill="FFFFFF"/>
        </w:rPr>
        <w:t xml:space="preserve">the </w:t>
      </w:r>
      <w:r w:rsidRPr="00126172">
        <w:rPr>
          <w:rFonts w:cs="Arial"/>
          <w:color w:val="000000"/>
          <w:shd w:val="clear" w:color="auto" w:fill="FFFFFF"/>
        </w:rPr>
        <w:t>Economic Growth Hub.</w:t>
      </w:r>
    </w:p>
    <w:p w14:paraId="759772AD" w14:textId="77777777" w:rsidR="00023681" w:rsidRPr="00126172" w:rsidRDefault="00023681" w:rsidP="00023681">
      <w:pPr>
        <w:pStyle w:val="ListParagraph"/>
        <w:spacing w:line="259" w:lineRule="auto"/>
        <w:ind w:left="851" w:firstLine="0"/>
        <w:rPr>
          <w:rFonts w:cs="Arial"/>
          <w:color w:val="000000"/>
          <w:shd w:val="clear" w:color="auto" w:fill="FFFFFF"/>
        </w:rPr>
      </w:pPr>
    </w:p>
    <w:p w14:paraId="537FF597" w14:textId="59D654E4" w:rsidR="008E37D7" w:rsidRDefault="008E37D7" w:rsidP="00023681">
      <w:pPr>
        <w:pStyle w:val="ListParagraph"/>
        <w:numPr>
          <w:ilvl w:val="0"/>
          <w:numId w:val="17"/>
        </w:numPr>
        <w:spacing w:line="259" w:lineRule="auto"/>
        <w:ind w:left="426"/>
        <w:rPr>
          <w:rFonts w:cs="Arial"/>
        </w:rPr>
      </w:pPr>
      <w:r w:rsidRPr="00023681">
        <w:rPr>
          <w:rFonts w:cs="Arial"/>
        </w:rPr>
        <w:t>Based on feedback from our member councils and the Principal Advisors we have designed</w:t>
      </w:r>
      <w:r w:rsidR="00702A76" w:rsidRPr="00023681">
        <w:rPr>
          <w:rFonts w:cs="Arial"/>
        </w:rPr>
        <w:t xml:space="preserve"> </w:t>
      </w:r>
      <w:r w:rsidRPr="00023681">
        <w:rPr>
          <w:rFonts w:cs="Arial"/>
        </w:rPr>
        <w:t xml:space="preserve">the following improvement </w:t>
      </w:r>
      <w:r w:rsidRPr="00023681">
        <w:rPr>
          <w:rStyle w:val="normaltextrun"/>
          <w:rFonts w:cs="Arial"/>
          <w:color w:val="000000"/>
          <w:bdr w:val="none" w:sz="0" w:space="0" w:color="auto" w:frame="1"/>
        </w:rPr>
        <w:t>support offer to councils to develop economic resilience in their local area</w:t>
      </w:r>
      <w:r w:rsidR="00990DD8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. </w:t>
      </w:r>
      <w:r w:rsidR="00D60F51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Two clear improvement </w:t>
      </w:r>
      <w:r w:rsidR="003F1683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support </w:t>
      </w:r>
      <w:r w:rsidR="00D60F51" w:rsidRPr="00023681">
        <w:rPr>
          <w:rStyle w:val="normaltextrun"/>
          <w:rFonts w:cs="Arial"/>
          <w:color w:val="000000"/>
          <w:bdr w:val="none" w:sz="0" w:space="0" w:color="auto" w:frame="1"/>
        </w:rPr>
        <w:t>needs have</w:t>
      </w:r>
      <w:r w:rsidR="00852A3B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 emerged </w:t>
      </w:r>
      <w:r w:rsidR="003F1683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in the </w:t>
      </w:r>
      <w:r w:rsidR="00852A3B" w:rsidRPr="00023681">
        <w:rPr>
          <w:rStyle w:val="normaltextrun"/>
          <w:rFonts w:cs="Arial"/>
          <w:color w:val="000000"/>
          <w:bdr w:val="none" w:sz="0" w:space="0" w:color="auto" w:frame="1"/>
        </w:rPr>
        <w:t>f</w:t>
      </w:r>
      <w:r w:rsidR="00990DD8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eedback </w:t>
      </w:r>
      <w:r w:rsidR="00852A3B" w:rsidRPr="00023681">
        <w:rPr>
          <w:rStyle w:val="normaltextrun"/>
          <w:rFonts w:cs="Arial"/>
          <w:color w:val="000000"/>
          <w:bdr w:val="none" w:sz="0" w:space="0" w:color="auto" w:frame="1"/>
        </w:rPr>
        <w:t xml:space="preserve">from councils. Firstly, </w:t>
      </w:r>
      <w:r w:rsidR="00990DD8" w:rsidRPr="00023681">
        <w:rPr>
          <w:rStyle w:val="normaltextrun"/>
          <w:rFonts w:cs="Arial"/>
          <w:color w:val="000000"/>
          <w:bdr w:val="none" w:sz="0" w:space="0" w:color="auto" w:frame="1"/>
        </w:rPr>
        <w:t>t</w:t>
      </w:r>
      <w:r w:rsidR="003417BD" w:rsidRPr="00023681">
        <w:rPr>
          <w:rStyle w:val="normaltextrun"/>
          <w:rFonts w:cs="Arial"/>
          <w:color w:val="000000"/>
          <w:bdr w:val="none" w:sz="0" w:space="0" w:color="auto" w:frame="1"/>
        </w:rPr>
        <w:t>he importance of b</w:t>
      </w:r>
      <w:r w:rsidRPr="00023681">
        <w:rPr>
          <w:rFonts w:cs="Arial"/>
        </w:rPr>
        <w:t>uilding capacity</w:t>
      </w:r>
      <w:r w:rsidR="003417BD" w:rsidRPr="00023681">
        <w:rPr>
          <w:rFonts w:cs="Arial"/>
        </w:rPr>
        <w:t xml:space="preserve"> and skills in </w:t>
      </w:r>
      <w:r w:rsidR="0092626E" w:rsidRPr="00023681">
        <w:rPr>
          <w:rFonts w:cs="Arial"/>
        </w:rPr>
        <w:t xml:space="preserve">terms of economic growth in councils and secondly </w:t>
      </w:r>
      <w:r w:rsidR="000C1140" w:rsidRPr="00023681">
        <w:rPr>
          <w:rFonts w:cs="Arial"/>
        </w:rPr>
        <w:t xml:space="preserve">the role that the LGA can play in </w:t>
      </w:r>
      <w:r w:rsidR="0092626E" w:rsidRPr="00023681">
        <w:rPr>
          <w:rFonts w:cs="Arial"/>
        </w:rPr>
        <w:t>s</w:t>
      </w:r>
      <w:r w:rsidRPr="00023681">
        <w:rPr>
          <w:rFonts w:cs="Arial"/>
        </w:rPr>
        <w:t xml:space="preserve">haring learning </w:t>
      </w:r>
      <w:r w:rsidR="000C1140" w:rsidRPr="00023681">
        <w:rPr>
          <w:rFonts w:cs="Arial"/>
        </w:rPr>
        <w:t xml:space="preserve">and </w:t>
      </w:r>
      <w:r w:rsidR="0091561F" w:rsidRPr="00023681">
        <w:rPr>
          <w:rFonts w:cs="Arial"/>
        </w:rPr>
        <w:t xml:space="preserve">helping councils to </w:t>
      </w:r>
      <w:r w:rsidR="00D27944" w:rsidRPr="00023681">
        <w:rPr>
          <w:rFonts w:cs="Arial"/>
        </w:rPr>
        <w:t>replicat</w:t>
      </w:r>
      <w:r w:rsidR="0091561F" w:rsidRPr="00023681">
        <w:rPr>
          <w:rFonts w:cs="Arial"/>
        </w:rPr>
        <w:t>e</w:t>
      </w:r>
      <w:r w:rsidR="00D27944" w:rsidRPr="00023681">
        <w:rPr>
          <w:rFonts w:cs="Arial"/>
        </w:rPr>
        <w:t xml:space="preserve"> </w:t>
      </w:r>
      <w:r w:rsidR="000C1140" w:rsidRPr="00023681">
        <w:rPr>
          <w:rFonts w:cs="Arial"/>
        </w:rPr>
        <w:t>what has worked well in other areas</w:t>
      </w:r>
      <w:r w:rsidR="003E300C" w:rsidRPr="00023681">
        <w:rPr>
          <w:rFonts w:cs="Arial"/>
        </w:rPr>
        <w:t>.</w:t>
      </w:r>
    </w:p>
    <w:p w14:paraId="0E838633" w14:textId="77777777" w:rsidR="00C9105A" w:rsidRDefault="00C9105A" w:rsidP="00C9105A">
      <w:pPr>
        <w:pStyle w:val="ListParagraph"/>
        <w:spacing w:line="259" w:lineRule="auto"/>
        <w:ind w:left="426" w:firstLine="0"/>
        <w:rPr>
          <w:rFonts w:cs="Arial"/>
        </w:rPr>
      </w:pPr>
    </w:p>
    <w:p w14:paraId="0FDAD22E" w14:textId="40ED8CF7" w:rsidR="008E37D7" w:rsidRPr="00C9105A" w:rsidRDefault="003E300C" w:rsidP="00C9105A">
      <w:pPr>
        <w:pStyle w:val="ListParagraph"/>
        <w:numPr>
          <w:ilvl w:val="0"/>
          <w:numId w:val="17"/>
        </w:numPr>
        <w:spacing w:line="259" w:lineRule="auto"/>
        <w:ind w:left="426"/>
        <w:rPr>
          <w:rFonts w:cs="Arial"/>
        </w:rPr>
      </w:pPr>
      <w:r w:rsidRPr="00C9105A">
        <w:rPr>
          <w:rFonts w:cs="Arial"/>
        </w:rPr>
        <w:t>In terms of improvement support offers to b</w:t>
      </w:r>
      <w:r w:rsidR="008E37D7" w:rsidRPr="00C9105A">
        <w:rPr>
          <w:rFonts w:cs="Arial"/>
        </w:rPr>
        <w:t xml:space="preserve">uilding </w:t>
      </w:r>
      <w:r w:rsidRPr="00C9105A">
        <w:rPr>
          <w:rFonts w:cs="Arial"/>
        </w:rPr>
        <w:t>economic growth c</w:t>
      </w:r>
      <w:r w:rsidR="008E37D7" w:rsidRPr="00C9105A">
        <w:rPr>
          <w:rFonts w:cs="Arial"/>
        </w:rPr>
        <w:t>apacity</w:t>
      </w:r>
      <w:r w:rsidRPr="00C9105A">
        <w:rPr>
          <w:rFonts w:cs="Arial"/>
        </w:rPr>
        <w:t xml:space="preserve"> and skills</w:t>
      </w:r>
      <w:r w:rsidR="003905BF" w:rsidRPr="00C9105A">
        <w:rPr>
          <w:rFonts w:cs="Arial"/>
        </w:rPr>
        <w:t xml:space="preserve">, we </w:t>
      </w:r>
      <w:r w:rsidR="00D424A5" w:rsidRPr="00C9105A">
        <w:rPr>
          <w:rFonts w:cs="Arial"/>
        </w:rPr>
        <w:t>plan to deliver</w:t>
      </w:r>
      <w:r w:rsidR="003905BF" w:rsidRPr="00C9105A">
        <w:rPr>
          <w:rFonts w:cs="Arial"/>
        </w:rPr>
        <w:t xml:space="preserve"> the following improvement support offers:</w:t>
      </w:r>
    </w:p>
    <w:p w14:paraId="75983403" w14:textId="77777777" w:rsidR="005A78FE" w:rsidRDefault="005A78FE" w:rsidP="00CF10AC">
      <w:pPr>
        <w:spacing w:line="259" w:lineRule="auto"/>
        <w:rPr>
          <w:rFonts w:cs="Arial"/>
          <w:b/>
          <w:bCs/>
        </w:rPr>
      </w:pPr>
    </w:p>
    <w:p w14:paraId="0A1380A9" w14:textId="7F623500" w:rsidR="008E37D7" w:rsidRPr="00CF10AC" w:rsidRDefault="008E37D7" w:rsidP="00CF10AC">
      <w:pPr>
        <w:spacing w:line="259" w:lineRule="auto"/>
        <w:rPr>
          <w:rFonts w:cs="Arial"/>
          <w:b/>
          <w:bCs/>
        </w:rPr>
      </w:pPr>
      <w:r w:rsidRPr="00CF10AC">
        <w:rPr>
          <w:rFonts w:cs="Arial"/>
          <w:b/>
          <w:bCs/>
        </w:rPr>
        <w:lastRenderedPageBreak/>
        <w:t>Economic Growth Advisors</w:t>
      </w:r>
    </w:p>
    <w:p w14:paraId="1BC31AF0" w14:textId="4746556B" w:rsidR="008E37D7" w:rsidRPr="00BD1FE6" w:rsidRDefault="008E37D7" w:rsidP="00BD1FE6">
      <w:pPr>
        <w:pStyle w:val="ListParagraph"/>
        <w:numPr>
          <w:ilvl w:val="0"/>
          <w:numId w:val="19"/>
        </w:numPr>
        <w:spacing w:line="259" w:lineRule="auto"/>
        <w:ind w:left="426"/>
        <w:rPr>
          <w:rStyle w:val="normaltextrun"/>
          <w:rFonts w:cs="Arial"/>
        </w:rPr>
      </w:pPr>
      <w:r w:rsidRPr="00810D35">
        <w:rPr>
          <w:rStyle w:val="normaltextrun"/>
          <w:rFonts w:cs="Arial"/>
          <w:color w:val="000000"/>
        </w:rPr>
        <w:t>The</w:t>
      </w:r>
      <w:r w:rsidR="0083515E" w:rsidRPr="00810D35">
        <w:rPr>
          <w:rStyle w:val="normaltextrun"/>
          <w:rFonts w:cs="Arial"/>
          <w:color w:val="000000"/>
        </w:rPr>
        <w:t xml:space="preserve"> productivity team are leading the </w:t>
      </w:r>
      <w:r w:rsidRPr="00810D35">
        <w:rPr>
          <w:rStyle w:val="normaltextrun"/>
          <w:rFonts w:cs="Arial"/>
          <w:color w:val="000000"/>
        </w:rPr>
        <w:t>E</w:t>
      </w:r>
      <w:r w:rsidR="007954B6" w:rsidRPr="00810D35">
        <w:rPr>
          <w:rStyle w:val="normaltextrun"/>
          <w:rFonts w:cs="Arial"/>
          <w:color w:val="000000"/>
        </w:rPr>
        <w:t xml:space="preserve">conomic </w:t>
      </w:r>
      <w:r w:rsidRPr="00810D35">
        <w:rPr>
          <w:rStyle w:val="normaltextrun"/>
          <w:rFonts w:cs="Arial"/>
          <w:color w:val="000000"/>
        </w:rPr>
        <w:t>G</w:t>
      </w:r>
      <w:r w:rsidR="007954B6" w:rsidRPr="00810D35">
        <w:rPr>
          <w:rStyle w:val="normaltextrun"/>
          <w:rFonts w:cs="Arial"/>
          <w:color w:val="000000"/>
        </w:rPr>
        <w:t xml:space="preserve">rowth </w:t>
      </w:r>
      <w:r w:rsidRPr="00810D35">
        <w:rPr>
          <w:rStyle w:val="normaltextrun"/>
          <w:rFonts w:cs="Arial"/>
          <w:color w:val="000000"/>
        </w:rPr>
        <w:t>A</w:t>
      </w:r>
      <w:r w:rsidR="007954B6" w:rsidRPr="00810D35">
        <w:rPr>
          <w:rStyle w:val="normaltextrun"/>
          <w:rFonts w:cs="Arial"/>
          <w:color w:val="000000"/>
        </w:rPr>
        <w:t>dvisors</w:t>
      </w:r>
      <w:r w:rsidRPr="00810D35">
        <w:rPr>
          <w:rStyle w:val="normaltextrun"/>
          <w:rFonts w:cs="Arial"/>
          <w:color w:val="000000"/>
        </w:rPr>
        <w:t xml:space="preserve"> programme </w:t>
      </w:r>
      <w:r w:rsidR="0083515E" w:rsidRPr="00810D35">
        <w:rPr>
          <w:rStyle w:val="normaltextrun"/>
          <w:rFonts w:cs="Arial"/>
          <w:color w:val="000000"/>
        </w:rPr>
        <w:t>to provide</w:t>
      </w:r>
      <w:r w:rsidRPr="00810D35">
        <w:rPr>
          <w:rStyle w:val="normaltextrun"/>
          <w:rFonts w:cs="Arial"/>
          <w:color w:val="000000"/>
        </w:rPr>
        <w:t xml:space="preserve"> bespoke advice and capacity to local authorities to help them deliver economic growth in their area. </w:t>
      </w:r>
      <w:r w:rsidR="003608DE" w:rsidRPr="00810D35">
        <w:rPr>
          <w:rStyle w:val="normaltextrun"/>
          <w:rFonts w:cs="Arial"/>
          <w:color w:val="000000"/>
        </w:rPr>
        <w:t>The Advis</w:t>
      </w:r>
      <w:r w:rsidR="002D1C48" w:rsidRPr="00810D35">
        <w:rPr>
          <w:rStyle w:val="normaltextrun"/>
          <w:rFonts w:cs="Arial"/>
          <w:color w:val="000000"/>
        </w:rPr>
        <w:t>o</w:t>
      </w:r>
      <w:r w:rsidR="003608DE" w:rsidRPr="00810D35">
        <w:rPr>
          <w:rStyle w:val="normaltextrun"/>
          <w:rFonts w:cs="Arial"/>
          <w:color w:val="000000"/>
        </w:rPr>
        <w:t>rs role includes helping councils to deliver a specific project, help to bring local partners together or assist</w:t>
      </w:r>
      <w:r w:rsidR="00C511B8" w:rsidRPr="00810D35">
        <w:rPr>
          <w:rStyle w:val="normaltextrun"/>
          <w:rFonts w:cs="Arial"/>
          <w:color w:val="000000"/>
        </w:rPr>
        <w:t>ing</w:t>
      </w:r>
      <w:r w:rsidR="003608DE" w:rsidRPr="00810D35">
        <w:rPr>
          <w:rStyle w:val="normaltextrun"/>
          <w:rFonts w:cs="Arial"/>
          <w:color w:val="000000"/>
        </w:rPr>
        <w:t xml:space="preserve"> with the development of a strategic approach to economic recovery.</w:t>
      </w:r>
      <w:r w:rsidR="003608DE" w:rsidRPr="00810D35">
        <w:rPr>
          <w:rStyle w:val="eop"/>
          <w:rFonts w:cs="Arial"/>
          <w:color w:val="000000"/>
        </w:rPr>
        <w:t> </w:t>
      </w:r>
      <w:r w:rsidR="00C511B8" w:rsidRPr="00810D35">
        <w:rPr>
          <w:rStyle w:val="eop"/>
          <w:rFonts w:cs="Arial"/>
          <w:color w:val="000000"/>
        </w:rPr>
        <w:t>The LGA</w:t>
      </w:r>
      <w:r w:rsidRPr="00810D35">
        <w:rPr>
          <w:rStyle w:val="normaltextrun"/>
          <w:rFonts w:cs="Arial"/>
          <w:color w:val="000000"/>
        </w:rPr>
        <w:t xml:space="preserve"> have a cohort of Economic Growth Advisers available who have a proven track record in their field.</w:t>
      </w:r>
    </w:p>
    <w:p w14:paraId="7047BF70" w14:textId="77777777" w:rsidR="00BD1FE6" w:rsidRPr="00BD1FE6" w:rsidRDefault="00BD1FE6" w:rsidP="00BD1FE6">
      <w:pPr>
        <w:pStyle w:val="ListParagraph"/>
        <w:spacing w:line="259" w:lineRule="auto"/>
        <w:ind w:left="426" w:firstLine="0"/>
        <w:rPr>
          <w:rStyle w:val="normaltextrun"/>
          <w:rFonts w:cs="Arial"/>
        </w:rPr>
      </w:pPr>
    </w:p>
    <w:p w14:paraId="71AFFFC8" w14:textId="3CB33BAD" w:rsidR="00704903" w:rsidRDefault="008E37D7" w:rsidP="00BD1FE6">
      <w:pPr>
        <w:pStyle w:val="ListParagraph"/>
        <w:numPr>
          <w:ilvl w:val="0"/>
          <w:numId w:val="19"/>
        </w:numPr>
        <w:spacing w:line="259" w:lineRule="auto"/>
        <w:ind w:left="426"/>
        <w:rPr>
          <w:rStyle w:val="normaltextrun"/>
          <w:rFonts w:cs="Arial"/>
        </w:rPr>
      </w:pPr>
      <w:r w:rsidRPr="00BD1FE6">
        <w:rPr>
          <w:rStyle w:val="normaltextrun"/>
          <w:rFonts w:cs="Arial"/>
          <w:color w:val="000000"/>
          <w:bdr w:val="none" w:sz="0" w:space="0" w:color="auto" w:frame="1"/>
        </w:rPr>
        <w:t>For the 2021/22 programme the LGA will be supporting ten councils with an adviser</w:t>
      </w:r>
      <w:r w:rsidR="00390014" w:rsidRPr="00BD1FE6">
        <w:rPr>
          <w:rStyle w:val="normaltextrun"/>
          <w:rFonts w:cs="Arial"/>
          <w:color w:val="000000"/>
          <w:bdr w:val="none" w:sz="0" w:space="0" w:color="auto" w:frame="1"/>
        </w:rPr>
        <w:t>. W</w:t>
      </w:r>
      <w:r w:rsidRPr="00BD1FE6">
        <w:rPr>
          <w:rStyle w:val="normaltextrun"/>
          <w:rFonts w:cs="Arial"/>
          <w:color w:val="000000"/>
          <w:bdr w:val="none" w:sz="0" w:space="0" w:color="auto" w:frame="1"/>
        </w:rPr>
        <w:t>orking with the LGA research team we have undertaken research to identify those councils at most need of the support and capacity of an advisor</w:t>
      </w:r>
      <w:r w:rsidR="00B71FCB" w:rsidRPr="00BD1FE6">
        <w:rPr>
          <w:rStyle w:val="normaltextrun"/>
          <w:rFonts w:cs="Arial"/>
          <w:color w:val="000000"/>
          <w:bdr w:val="none" w:sz="0" w:space="0" w:color="auto" w:frame="1"/>
        </w:rPr>
        <w:t xml:space="preserve">. This has then been cross-referenced with the </w:t>
      </w:r>
      <w:r w:rsidR="00124206" w:rsidRPr="00BD1FE6">
        <w:rPr>
          <w:rStyle w:val="normaltextrun"/>
          <w:rFonts w:cs="Arial"/>
          <w:color w:val="000000"/>
          <w:bdr w:val="none" w:sz="0" w:space="0" w:color="auto" w:frame="1"/>
        </w:rPr>
        <w:t>regional insights from the Princ</w:t>
      </w:r>
      <w:r w:rsidR="00210562" w:rsidRPr="00BD1FE6">
        <w:rPr>
          <w:rStyle w:val="normaltextrun"/>
          <w:rFonts w:cs="Arial"/>
          <w:color w:val="000000"/>
          <w:bdr w:val="none" w:sz="0" w:space="0" w:color="auto" w:frame="1"/>
        </w:rPr>
        <w:t>ipal Advisors. W</w:t>
      </w:r>
      <w:r w:rsidR="001F009C" w:rsidRPr="00BD1FE6">
        <w:rPr>
          <w:rStyle w:val="normaltextrun"/>
          <w:rFonts w:cs="Arial"/>
        </w:rPr>
        <w:t xml:space="preserve">e will also ensure that the list of councils comprises a good mixture of </w:t>
      </w:r>
      <w:r w:rsidR="00AA1A7A" w:rsidRPr="00BD1FE6">
        <w:rPr>
          <w:rStyle w:val="normaltextrun"/>
          <w:rFonts w:cs="Arial"/>
        </w:rPr>
        <w:t xml:space="preserve">different types of councils to ensure that learning </w:t>
      </w:r>
      <w:r w:rsidR="00F828E0" w:rsidRPr="00BD1FE6">
        <w:rPr>
          <w:rStyle w:val="normaltextrun"/>
          <w:rFonts w:cs="Arial"/>
        </w:rPr>
        <w:t xml:space="preserve">is applicable </w:t>
      </w:r>
      <w:r w:rsidR="00AA1A7A" w:rsidRPr="00BD1FE6">
        <w:rPr>
          <w:rStyle w:val="normaltextrun"/>
          <w:rFonts w:cs="Arial"/>
        </w:rPr>
        <w:t>across the sector.</w:t>
      </w:r>
    </w:p>
    <w:p w14:paraId="37F5491D" w14:textId="77777777" w:rsidR="00BD1FE6" w:rsidRPr="00BD1FE6" w:rsidRDefault="00BD1FE6" w:rsidP="00BD1FE6">
      <w:pPr>
        <w:pStyle w:val="ListParagraph"/>
        <w:rPr>
          <w:rStyle w:val="normaltextrun"/>
          <w:rFonts w:cs="Arial"/>
        </w:rPr>
      </w:pPr>
    </w:p>
    <w:p w14:paraId="3B70B63E" w14:textId="3DDE9EFE" w:rsidR="008E37D7" w:rsidRPr="00BD1FE6" w:rsidRDefault="008E37D7" w:rsidP="00BD1FE6">
      <w:pPr>
        <w:pStyle w:val="ListParagraph"/>
        <w:numPr>
          <w:ilvl w:val="0"/>
          <w:numId w:val="19"/>
        </w:numPr>
        <w:spacing w:line="259" w:lineRule="auto"/>
        <w:ind w:left="426"/>
        <w:rPr>
          <w:rStyle w:val="normaltextrun"/>
          <w:rFonts w:cs="Arial"/>
        </w:rPr>
      </w:pPr>
      <w:r w:rsidRPr="00BD1FE6">
        <w:rPr>
          <w:rStyle w:val="normaltextrun"/>
          <w:rFonts w:cs="Arial"/>
          <w:color w:val="000000"/>
          <w:bdr w:val="none" w:sz="0" w:space="0" w:color="auto" w:frame="1"/>
        </w:rPr>
        <w:t>The LGA will then undertake the</w:t>
      </w:r>
      <w:r w:rsidR="0037465C" w:rsidRPr="00BD1FE6">
        <w:rPr>
          <w:rStyle w:val="normaltextrun"/>
          <w:rFonts w:cs="Arial"/>
          <w:color w:val="000000"/>
          <w:bdr w:val="none" w:sz="0" w:space="0" w:color="auto" w:frame="1"/>
        </w:rPr>
        <w:t xml:space="preserve"> work to</w:t>
      </w:r>
      <w:r w:rsidRPr="00BD1FE6">
        <w:rPr>
          <w:rStyle w:val="normaltextrun"/>
          <w:rFonts w:cs="Arial"/>
          <w:color w:val="000000"/>
          <w:bdr w:val="none" w:sz="0" w:space="0" w:color="auto" w:frame="1"/>
        </w:rPr>
        <w:t xml:space="preserve"> procure the advisers so that the support can be directly </w:t>
      </w:r>
      <w:r w:rsidR="005D1BFB" w:rsidRPr="00BD1FE6">
        <w:rPr>
          <w:rStyle w:val="normaltextrun"/>
          <w:rFonts w:cs="Arial"/>
          <w:color w:val="000000"/>
          <w:bdr w:val="none" w:sz="0" w:space="0" w:color="auto" w:frame="1"/>
        </w:rPr>
        <w:t>provided</w:t>
      </w:r>
      <w:r w:rsidRPr="00BD1FE6">
        <w:rPr>
          <w:rStyle w:val="normaltextrun"/>
          <w:rFonts w:cs="Arial"/>
          <w:color w:val="000000"/>
          <w:bdr w:val="none" w:sz="0" w:space="0" w:color="auto" w:frame="1"/>
        </w:rPr>
        <w:t xml:space="preserve"> to the council with no extra work required from them. </w:t>
      </w:r>
    </w:p>
    <w:p w14:paraId="4743B4D9" w14:textId="77777777" w:rsidR="00A5702C" w:rsidRDefault="00A5702C" w:rsidP="00A570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307E94" w14:textId="07A104D9" w:rsidR="008E37D7" w:rsidRDefault="008E37D7" w:rsidP="00CF10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Economic Growth Leadership Essentials Course</w:t>
      </w:r>
    </w:p>
    <w:p w14:paraId="011BC195" w14:textId="77777777" w:rsidR="00143F8F" w:rsidRDefault="00143F8F" w:rsidP="008E37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5B5B22" w14:textId="73B04DC0" w:rsidR="001E19C8" w:rsidRPr="00BD1FE6" w:rsidRDefault="001E19C8" w:rsidP="00BD1FE6">
      <w:pPr>
        <w:pStyle w:val="ListParagraph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1FE6">
        <w:rPr>
          <w:rFonts w:eastAsia="Times New Roman" w:cs="Arial"/>
          <w:lang w:eastAsia="en-GB"/>
        </w:rPr>
        <w:t xml:space="preserve">The LGA is offering two Leadership Essentials programmes </w:t>
      </w:r>
      <w:r w:rsidR="00035CE4" w:rsidRPr="00BD1FE6">
        <w:rPr>
          <w:rFonts w:eastAsia="Times New Roman" w:cs="Arial"/>
          <w:lang w:eastAsia="en-GB"/>
        </w:rPr>
        <w:t xml:space="preserve">in Economic Growth </w:t>
      </w:r>
      <w:r w:rsidRPr="00BD1FE6">
        <w:rPr>
          <w:rFonts w:eastAsia="Times New Roman" w:cs="Arial"/>
          <w:lang w:eastAsia="en-GB"/>
        </w:rPr>
        <w:t>for 2021/22. This course will provide leadership training around economic growth, development, and resilience. The aim is to give councillors </w:t>
      </w:r>
      <w:r w:rsidRPr="00BD1FE6">
        <w:rPr>
          <w:rFonts w:eastAsia="Times New Roman" w:cs="Arial"/>
          <w:color w:val="000000"/>
          <w:lang w:eastAsia="en-GB"/>
        </w:rPr>
        <w:t>the confidence, </w:t>
      </w:r>
      <w:proofErr w:type="gramStart"/>
      <w:r w:rsidRPr="00BD1FE6">
        <w:rPr>
          <w:rFonts w:eastAsia="Times New Roman" w:cs="Arial"/>
          <w:color w:val="000000"/>
          <w:lang w:eastAsia="en-GB"/>
        </w:rPr>
        <w:t>capacity</w:t>
      </w:r>
      <w:proofErr w:type="gramEnd"/>
      <w:r w:rsidRPr="00BD1FE6">
        <w:rPr>
          <w:rFonts w:eastAsia="Times New Roman" w:cs="Arial"/>
          <w:color w:val="000000"/>
          <w:lang w:eastAsia="en-GB"/>
        </w:rPr>
        <w:t xml:space="preserve"> and skills to lead the response to building back local economies post </w:t>
      </w:r>
      <w:r w:rsidR="00035CE4" w:rsidRPr="00BD1FE6">
        <w:rPr>
          <w:rFonts w:eastAsia="Times New Roman" w:cs="Arial"/>
          <w:color w:val="000000"/>
          <w:lang w:eastAsia="en-GB"/>
        </w:rPr>
        <w:t xml:space="preserve">the </w:t>
      </w:r>
      <w:r w:rsidRPr="00BD1FE6">
        <w:rPr>
          <w:rFonts w:eastAsia="Times New Roman" w:cs="Arial"/>
          <w:color w:val="000000"/>
          <w:lang w:eastAsia="en-GB"/>
        </w:rPr>
        <w:t>pandemic.</w:t>
      </w:r>
      <w:r w:rsidRPr="00BD1FE6">
        <w:rPr>
          <w:rFonts w:eastAsia="Times New Roman" w:cs="Arial"/>
          <w:lang w:eastAsia="en-GB"/>
        </w:rPr>
        <w:t> The</w:t>
      </w:r>
      <w:r w:rsidR="008F2758" w:rsidRPr="00BD1FE6">
        <w:rPr>
          <w:rFonts w:eastAsia="Times New Roman" w:cs="Arial"/>
          <w:lang w:eastAsia="en-GB"/>
        </w:rPr>
        <w:t xml:space="preserve"> offer will comprise of</w:t>
      </w:r>
      <w:r w:rsidRPr="00BD1FE6">
        <w:rPr>
          <w:rFonts w:eastAsia="Times New Roman" w:cs="Arial"/>
          <w:lang w:eastAsia="en-GB"/>
        </w:rPr>
        <w:t> </w:t>
      </w:r>
      <w:r w:rsidR="00A52FDB" w:rsidRPr="00BD1FE6">
        <w:rPr>
          <w:rFonts w:eastAsia="Times New Roman" w:cs="Arial"/>
          <w:lang w:eastAsia="en-GB"/>
        </w:rPr>
        <w:t>four</w:t>
      </w:r>
      <w:r w:rsidRPr="00BD1FE6">
        <w:rPr>
          <w:rFonts w:eastAsia="Times New Roman" w:cs="Arial"/>
          <w:color w:val="000000"/>
          <w:lang w:eastAsia="en-GB"/>
        </w:rPr>
        <w:t xml:space="preserve"> masterclasses delivered online, </w:t>
      </w:r>
      <w:r w:rsidR="008F2758" w:rsidRPr="00BD1FE6">
        <w:rPr>
          <w:rFonts w:eastAsia="Times New Roman" w:cs="Arial"/>
          <w:color w:val="000000"/>
          <w:lang w:eastAsia="en-GB"/>
        </w:rPr>
        <w:t>and</w:t>
      </w:r>
      <w:r w:rsidRPr="00BD1FE6">
        <w:rPr>
          <w:rFonts w:eastAsia="Times New Roman" w:cs="Arial"/>
          <w:color w:val="000000"/>
          <w:lang w:eastAsia="en-GB"/>
        </w:rPr>
        <w:t xml:space="preserve"> topics </w:t>
      </w:r>
      <w:r w:rsidR="008F2758" w:rsidRPr="00BD1FE6">
        <w:rPr>
          <w:rFonts w:eastAsia="Times New Roman" w:cs="Arial"/>
          <w:color w:val="000000"/>
          <w:lang w:eastAsia="en-GB"/>
        </w:rPr>
        <w:t>could include:</w:t>
      </w:r>
      <w:r w:rsidRPr="00BD1FE6">
        <w:rPr>
          <w:rFonts w:eastAsia="Times New Roman" w:cs="Arial"/>
          <w:color w:val="000000"/>
          <w:lang w:eastAsia="en-GB"/>
        </w:rPr>
        <w:t> </w:t>
      </w:r>
    </w:p>
    <w:p w14:paraId="6ECA1D27" w14:textId="77777777" w:rsidR="008E37D7" w:rsidRDefault="008E37D7" w:rsidP="008E3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904617" w14:textId="5C2D1A28" w:rsidR="008E37D7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60385">
        <w:rPr>
          <w:rStyle w:val="normaltextrun"/>
          <w:rFonts w:ascii="Arial" w:hAnsi="Arial" w:cs="Arial"/>
          <w:sz w:val="22"/>
          <w:szCs w:val="22"/>
        </w:rPr>
        <w:t>Principles of economic growth</w:t>
      </w:r>
      <w:r w:rsidRPr="00460385">
        <w:rPr>
          <w:rStyle w:val="eop"/>
          <w:rFonts w:ascii="Arial" w:hAnsi="Arial" w:cs="Arial"/>
          <w:sz w:val="22"/>
          <w:szCs w:val="22"/>
        </w:rPr>
        <w:t> and the c</w:t>
      </w:r>
      <w:r w:rsidR="00460385">
        <w:rPr>
          <w:rStyle w:val="eop"/>
          <w:rFonts w:ascii="Arial" w:hAnsi="Arial" w:cs="Arial"/>
          <w:sz w:val="22"/>
          <w:szCs w:val="22"/>
        </w:rPr>
        <w:t>ounci</w:t>
      </w:r>
      <w:r w:rsidRPr="00460385">
        <w:rPr>
          <w:rStyle w:val="eop"/>
          <w:rFonts w:ascii="Arial" w:hAnsi="Arial" w:cs="Arial"/>
          <w:sz w:val="22"/>
          <w:szCs w:val="22"/>
        </w:rPr>
        <w:t>ll</w:t>
      </w:r>
      <w:r w:rsidR="00460385">
        <w:rPr>
          <w:rStyle w:val="eop"/>
          <w:rFonts w:ascii="Arial" w:hAnsi="Arial" w:cs="Arial"/>
          <w:sz w:val="22"/>
          <w:szCs w:val="22"/>
        </w:rPr>
        <w:t>o</w:t>
      </w:r>
      <w:r w:rsidRPr="00460385">
        <w:rPr>
          <w:rStyle w:val="eop"/>
          <w:rFonts w:ascii="Arial" w:hAnsi="Arial" w:cs="Arial"/>
          <w:sz w:val="22"/>
          <w:szCs w:val="22"/>
        </w:rPr>
        <w:t>r role within them</w:t>
      </w:r>
    </w:p>
    <w:p w14:paraId="7DDD8EF5" w14:textId="637BC407" w:rsidR="008E37D7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96C0C">
        <w:rPr>
          <w:rStyle w:val="normaltextrun"/>
          <w:rFonts w:ascii="Arial" w:hAnsi="Arial" w:cs="Arial"/>
          <w:sz w:val="22"/>
          <w:szCs w:val="22"/>
        </w:rPr>
        <w:t>How to engage local communities in economic growth</w:t>
      </w:r>
    </w:p>
    <w:p w14:paraId="37C24C75" w14:textId="24C1CB8C" w:rsidR="008E37D7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96C0C">
        <w:rPr>
          <w:rStyle w:val="eop"/>
          <w:rFonts w:ascii="Arial" w:hAnsi="Arial" w:cs="Arial"/>
          <w:sz w:val="22"/>
          <w:szCs w:val="22"/>
        </w:rPr>
        <w:t>Green industrial revolution</w:t>
      </w:r>
    </w:p>
    <w:p w14:paraId="33FBFD4C" w14:textId="3EE9D2B2" w:rsidR="008E37D7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96C0C">
        <w:rPr>
          <w:rStyle w:val="normaltextrun"/>
          <w:rFonts w:ascii="Arial" w:hAnsi="Arial" w:cs="Arial"/>
          <w:sz w:val="22"/>
          <w:szCs w:val="22"/>
        </w:rPr>
        <w:t>Inclusive growth in local economies</w:t>
      </w:r>
    </w:p>
    <w:p w14:paraId="65310973" w14:textId="7EE15145" w:rsidR="008E37D7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96C0C">
        <w:rPr>
          <w:rStyle w:val="normaltextrun"/>
          <w:rFonts w:ascii="Arial" w:hAnsi="Arial" w:cs="Arial"/>
          <w:sz w:val="22"/>
          <w:szCs w:val="22"/>
        </w:rPr>
        <w:t>Building a local Cultural and hospitality offer</w:t>
      </w:r>
    </w:p>
    <w:p w14:paraId="25446D80" w14:textId="66EF0759" w:rsidR="008E37D7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65F63">
        <w:rPr>
          <w:rStyle w:val="normaltextrun"/>
          <w:rFonts w:ascii="Arial" w:hAnsi="Arial" w:cs="Arial"/>
          <w:sz w:val="22"/>
          <w:szCs w:val="22"/>
        </w:rPr>
        <w:t>Social value – what is the council impact on the local economy?</w:t>
      </w:r>
    </w:p>
    <w:p w14:paraId="4D29907B" w14:textId="45014513" w:rsidR="008E37D7" w:rsidRPr="00665F63" w:rsidRDefault="008E37D7" w:rsidP="00665F63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501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65F63">
        <w:rPr>
          <w:rStyle w:val="normaltextrun"/>
          <w:rFonts w:ascii="Arial" w:hAnsi="Arial" w:cs="Arial"/>
          <w:sz w:val="22"/>
          <w:szCs w:val="22"/>
        </w:rPr>
        <w:t>Designing the high streets of the future</w:t>
      </w:r>
    </w:p>
    <w:p w14:paraId="36C7F642" w14:textId="2F16D3EF" w:rsidR="0024611D" w:rsidRDefault="0024611D" w:rsidP="00246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989560" w14:textId="2B40446D" w:rsidR="008E37D7" w:rsidRDefault="008E37D7" w:rsidP="008E37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A763C8" w14:textId="7E6067CB" w:rsidR="008E37D7" w:rsidRDefault="008E37D7" w:rsidP="00CF10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Economic Growth E-Learning Module </w:t>
      </w:r>
    </w:p>
    <w:p w14:paraId="665403F9" w14:textId="77777777" w:rsidR="00143F8F" w:rsidRDefault="00143F8F" w:rsidP="008E37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ABDCAE" w14:textId="5B009C4E" w:rsidR="008E37D7" w:rsidRPr="00066C0D" w:rsidRDefault="008E37D7" w:rsidP="00066C0D">
      <w:pPr>
        <w:pStyle w:val="paragraph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Building on the leadership </w:t>
      </w:r>
      <w:r w:rsidR="004A0494">
        <w:rPr>
          <w:rStyle w:val="normaltextrun"/>
          <w:rFonts w:ascii="Arial" w:hAnsi="Arial" w:cs="Arial"/>
          <w:sz w:val="22"/>
          <w:szCs w:val="22"/>
        </w:rPr>
        <w:t xml:space="preserve">essentials </w:t>
      </w:r>
      <w:r>
        <w:rPr>
          <w:rStyle w:val="normaltextrun"/>
          <w:rFonts w:ascii="Arial" w:hAnsi="Arial" w:cs="Arial"/>
          <w:sz w:val="22"/>
          <w:szCs w:val="22"/>
        </w:rPr>
        <w:t xml:space="preserve">training we will be providing to councillors, there is a need to provide truly universal support to councils on the principals of economic growth. We intend to develop an e-learning module which will cover a brief introduction to economic growth, alongside the basic principles that underpin the role of the councillor in this area. </w:t>
      </w:r>
      <w:r w:rsidR="00E66426">
        <w:rPr>
          <w:rStyle w:val="normaltextrun"/>
          <w:rFonts w:ascii="Arial" w:hAnsi="Arial" w:cs="Arial"/>
          <w:sz w:val="22"/>
          <w:szCs w:val="22"/>
        </w:rPr>
        <w:t xml:space="preserve">This will be hosted in the LGA e-learning platform for councillors. The content will </w:t>
      </w:r>
      <w:r>
        <w:rPr>
          <w:rStyle w:val="normaltextrun"/>
          <w:rFonts w:ascii="Arial" w:hAnsi="Arial" w:cs="Arial"/>
          <w:sz w:val="22"/>
          <w:szCs w:val="22"/>
        </w:rPr>
        <w:t>cover:</w:t>
      </w:r>
    </w:p>
    <w:p w14:paraId="4179313B" w14:textId="77777777" w:rsidR="00066C0D" w:rsidRDefault="00066C0D" w:rsidP="00066C0D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sz w:val="18"/>
          <w:szCs w:val="18"/>
        </w:rPr>
      </w:pPr>
    </w:p>
    <w:p w14:paraId="0A3DBDB4" w14:textId="0F4BFCEC" w:rsidR="008E37D7" w:rsidRDefault="008E37D7" w:rsidP="00066C0D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Principles of economic growth</w:t>
      </w:r>
      <w:r>
        <w:rPr>
          <w:rStyle w:val="eop"/>
          <w:rFonts w:cs="Arial"/>
          <w:sz w:val="22"/>
          <w:szCs w:val="22"/>
        </w:rPr>
        <w:t> </w:t>
      </w:r>
      <w:r w:rsidRPr="00E66426">
        <w:rPr>
          <w:rStyle w:val="eop"/>
          <w:rFonts w:ascii="Arial" w:hAnsi="Arial" w:cs="Arial"/>
          <w:sz w:val="22"/>
          <w:szCs w:val="22"/>
        </w:rPr>
        <w:t>and the cllr role within them</w:t>
      </w:r>
    </w:p>
    <w:p w14:paraId="7DA36898" w14:textId="03D60CF4" w:rsidR="008E37D7" w:rsidRPr="00066C0D" w:rsidRDefault="008E37D7" w:rsidP="00066C0D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6C0D">
        <w:rPr>
          <w:rStyle w:val="normaltextrun"/>
          <w:rFonts w:ascii="Arial" w:hAnsi="Arial" w:cs="Arial"/>
          <w:sz w:val="22"/>
          <w:szCs w:val="22"/>
        </w:rPr>
        <w:t>how to better engage </w:t>
      </w:r>
      <w:r w:rsidR="00E971C9" w:rsidRPr="00066C0D">
        <w:rPr>
          <w:rStyle w:val="normaltextrun"/>
          <w:rFonts w:ascii="Arial" w:hAnsi="Arial" w:cs="Arial"/>
          <w:sz w:val="22"/>
          <w:szCs w:val="22"/>
        </w:rPr>
        <w:t xml:space="preserve">communities </w:t>
      </w:r>
      <w:r w:rsidRPr="00066C0D">
        <w:rPr>
          <w:rStyle w:val="normaltextrun"/>
          <w:rFonts w:ascii="Arial" w:hAnsi="Arial" w:cs="Arial"/>
          <w:sz w:val="22"/>
          <w:szCs w:val="22"/>
        </w:rPr>
        <w:t>on economic growth</w:t>
      </w:r>
    </w:p>
    <w:p w14:paraId="00F096FE" w14:textId="25206E82" w:rsidR="008E37D7" w:rsidRPr="00066C0D" w:rsidRDefault="008E37D7" w:rsidP="00066C0D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6C0D">
        <w:rPr>
          <w:rStyle w:val="normaltextrun"/>
          <w:rFonts w:ascii="Arial" w:hAnsi="Arial" w:cs="Arial"/>
          <w:sz w:val="22"/>
          <w:szCs w:val="22"/>
        </w:rPr>
        <w:t>Inclusive growth and economies</w:t>
      </w:r>
    </w:p>
    <w:p w14:paraId="28DD46D9" w14:textId="77777777" w:rsidR="008E37D7" w:rsidRPr="00066C0D" w:rsidRDefault="008E37D7" w:rsidP="00066C0D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Fonts w:ascii="Arial" w:hAnsi="Arial" w:cs="Arial"/>
          <w:sz w:val="22"/>
          <w:szCs w:val="22"/>
        </w:rPr>
      </w:pPr>
      <w:r w:rsidRPr="00066C0D">
        <w:rPr>
          <w:rStyle w:val="normaltextrun"/>
          <w:rFonts w:ascii="Arial" w:hAnsi="Arial" w:cs="Arial"/>
          <w:sz w:val="22"/>
          <w:szCs w:val="22"/>
        </w:rPr>
        <w:lastRenderedPageBreak/>
        <w:t>Business engagement and retention</w:t>
      </w:r>
      <w:r w:rsidRPr="00066C0D">
        <w:rPr>
          <w:rStyle w:val="eop"/>
          <w:rFonts w:cs="Arial"/>
          <w:sz w:val="22"/>
          <w:szCs w:val="22"/>
        </w:rPr>
        <w:t> </w:t>
      </w:r>
    </w:p>
    <w:p w14:paraId="4BF3ABA1" w14:textId="77777777" w:rsidR="008E37D7" w:rsidRDefault="008E37D7" w:rsidP="008E37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sz w:val="22"/>
          <w:szCs w:val="22"/>
        </w:rPr>
        <w:t> </w:t>
      </w:r>
    </w:p>
    <w:p w14:paraId="5E0C18B0" w14:textId="47D5F7F2" w:rsidR="008E37D7" w:rsidRDefault="008E37D7" w:rsidP="00CF10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Economic Growth Design Skills Training </w:t>
      </w:r>
    </w:p>
    <w:p w14:paraId="569EBA35" w14:textId="77777777" w:rsidR="00E971C9" w:rsidRDefault="00E971C9" w:rsidP="008E37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1C0E54" w14:textId="115EB955" w:rsidR="008E37D7" w:rsidRDefault="00E971C9" w:rsidP="00B17097">
      <w:pPr>
        <w:pStyle w:val="paragraph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An offer to </w:t>
      </w:r>
      <w:r w:rsidR="008E37D7">
        <w:rPr>
          <w:rStyle w:val="normaltextrun"/>
          <w:rFonts w:ascii="Arial" w:hAnsi="Arial" w:cs="Arial"/>
          <w:color w:val="000000"/>
          <w:sz w:val="22"/>
          <w:szCs w:val="22"/>
        </w:rPr>
        <w:t>provide training for teams of economic development officers in design thinking and skills to apply to their local economic growth challenges. This training will provide councils with a structured framework to design</w:t>
      </w:r>
      <w:r w:rsidR="009E02E5"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 w:rsidR="0011082B">
        <w:rPr>
          <w:rStyle w:val="normaltextrun"/>
          <w:rFonts w:ascii="Arial" w:hAnsi="Arial" w:cs="Arial"/>
          <w:color w:val="000000"/>
          <w:sz w:val="22"/>
          <w:szCs w:val="22"/>
        </w:rPr>
        <w:t xml:space="preserve"> for instance</w:t>
      </w:r>
      <w:r w:rsidR="008E37D7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</w:p>
    <w:p w14:paraId="79F8BB75" w14:textId="77777777" w:rsidR="00B17097" w:rsidRDefault="00B17097" w:rsidP="00B17097">
      <w:pPr>
        <w:pStyle w:val="paragraph"/>
        <w:spacing w:before="0" w:beforeAutospacing="0" w:after="0" w:afterAutospacing="0"/>
        <w:ind w:left="426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C5E5FB0" w14:textId="77BAE35C" w:rsidR="008E37D7" w:rsidRPr="00B17097" w:rsidRDefault="008E37D7" w:rsidP="00B17097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63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their approach to the use of UK Sustainable Prosperity Fund</w:t>
      </w:r>
    </w:p>
    <w:p w14:paraId="4B89E576" w14:textId="787AD0A1" w:rsidR="008E37D7" w:rsidRPr="00B17097" w:rsidRDefault="008E37D7" w:rsidP="00B17097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63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7097">
        <w:rPr>
          <w:rStyle w:val="normaltextrun"/>
          <w:rFonts w:ascii="Arial" w:hAnsi="Arial" w:cs="Arial"/>
          <w:color w:val="000000"/>
          <w:sz w:val="22"/>
          <w:szCs w:val="22"/>
        </w:rPr>
        <w:t>their future high streets</w:t>
      </w:r>
    </w:p>
    <w:p w14:paraId="0434C9E5" w14:textId="1B301AEC" w:rsidR="008E37D7" w:rsidRPr="00B17097" w:rsidRDefault="008E37D7" w:rsidP="00B17097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63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7097">
        <w:rPr>
          <w:rStyle w:val="normaltextrun"/>
          <w:rFonts w:ascii="Arial" w:hAnsi="Arial" w:cs="Arial"/>
          <w:color w:val="000000"/>
          <w:sz w:val="22"/>
          <w:szCs w:val="22"/>
        </w:rPr>
        <w:t>an approach to attracting inward investment in the future</w:t>
      </w:r>
    </w:p>
    <w:p w14:paraId="78320A7D" w14:textId="3ACA6E76" w:rsidR="008E37D7" w:rsidRPr="00B17097" w:rsidRDefault="008E37D7" w:rsidP="00B17097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63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7097">
        <w:rPr>
          <w:rStyle w:val="normaltextrun"/>
          <w:rFonts w:ascii="Arial" w:hAnsi="Arial" w:cs="Arial"/>
          <w:color w:val="000000"/>
          <w:sz w:val="22"/>
          <w:szCs w:val="22"/>
        </w:rPr>
        <w:t>their approach to Good Work Charters</w:t>
      </w:r>
    </w:p>
    <w:p w14:paraId="32C9555F" w14:textId="2075356F" w:rsidR="008E37D7" w:rsidRPr="00B17097" w:rsidRDefault="008E37D7" w:rsidP="00B17097">
      <w:pPr>
        <w:pStyle w:val="paragraph"/>
        <w:numPr>
          <w:ilvl w:val="1"/>
          <w:numId w:val="19"/>
        </w:numPr>
        <w:spacing w:before="0" w:beforeAutospacing="0" w:after="0" w:afterAutospacing="0"/>
        <w:ind w:left="1134" w:hanging="63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7097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="00EC1DFE" w:rsidRPr="00B17097">
        <w:rPr>
          <w:rStyle w:val="normaltextrun"/>
          <w:rFonts w:ascii="Arial" w:hAnsi="Arial" w:cs="Arial"/>
          <w:sz w:val="22"/>
          <w:szCs w:val="22"/>
        </w:rPr>
        <w:t xml:space="preserve">local </w:t>
      </w:r>
      <w:r w:rsidRPr="00B17097">
        <w:rPr>
          <w:rStyle w:val="normaltextrun"/>
          <w:rFonts w:ascii="Arial" w:hAnsi="Arial" w:cs="Arial"/>
          <w:sz w:val="22"/>
          <w:szCs w:val="22"/>
        </w:rPr>
        <w:t>green economic recovery</w:t>
      </w:r>
    </w:p>
    <w:p w14:paraId="70DCF001" w14:textId="77777777" w:rsidR="008E37D7" w:rsidRDefault="008E37D7" w:rsidP="008E3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6F0560A" w14:textId="72B27782" w:rsidR="008E37D7" w:rsidRDefault="00EC1DFE" w:rsidP="00AF48B1">
      <w:pPr>
        <w:pStyle w:val="paragraph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 addition to the d</w:t>
      </w:r>
      <w:r w:rsidR="008E37D7">
        <w:rPr>
          <w:rStyle w:val="normaltextrun"/>
          <w:rFonts w:ascii="Arial" w:hAnsi="Arial" w:cs="Arial"/>
          <w:color w:val="000000"/>
          <w:sz w:val="22"/>
          <w:szCs w:val="22"/>
        </w:rPr>
        <w:t xml:space="preserve">esign skills training universal webinars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will be made </w:t>
      </w:r>
      <w:r w:rsidR="008E37D7">
        <w:rPr>
          <w:rStyle w:val="normaltextrun"/>
          <w:rFonts w:ascii="Arial" w:hAnsi="Arial" w:cs="Arial"/>
          <w:color w:val="000000"/>
          <w:sz w:val="22"/>
          <w:szCs w:val="22"/>
        </w:rPr>
        <w:t>available to all councils showcasing the latest examples of how councils can use design to respond to their local economic growth challenges. </w:t>
      </w:r>
    </w:p>
    <w:p w14:paraId="1476A52F" w14:textId="77777777" w:rsidR="00BC5D3E" w:rsidRDefault="00BC5D3E" w:rsidP="008E37D7">
      <w:pPr>
        <w:rPr>
          <w:rFonts w:cs="Arial"/>
        </w:rPr>
      </w:pPr>
    </w:p>
    <w:p w14:paraId="7FB3AC7C" w14:textId="512B49BB" w:rsidR="008E37D7" w:rsidRPr="00AF48B1" w:rsidRDefault="006F0401" w:rsidP="00AF48B1">
      <w:pPr>
        <w:pStyle w:val="ListParagraph"/>
        <w:numPr>
          <w:ilvl w:val="0"/>
          <w:numId w:val="19"/>
        </w:numPr>
        <w:ind w:left="426"/>
        <w:rPr>
          <w:rFonts w:cs="Arial"/>
        </w:rPr>
      </w:pPr>
      <w:r w:rsidRPr="00AF48B1">
        <w:rPr>
          <w:rFonts w:cs="Arial"/>
        </w:rPr>
        <w:t>In terms of s</w:t>
      </w:r>
      <w:r w:rsidR="008E37D7" w:rsidRPr="00AF48B1">
        <w:rPr>
          <w:rFonts w:cs="Arial"/>
        </w:rPr>
        <w:t>haring learning</w:t>
      </w:r>
      <w:r w:rsidRPr="00AF48B1">
        <w:rPr>
          <w:rFonts w:cs="Arial"/>
        </w:rPr>
        <w:t xml:space="preserve"> we propose the following support offers:</w:t>
      </w:r>
    </w:p>
    <w:p w14:paraId="2AED0304" w14:textId="77777777" w:rsidR="008E37D7" w:rsidRDefault="008E37D7" w:rsidP="008E37D7">
      <w:pPr>
        <w:pStyle w:val="ListParagraph"/>
        <w:rPr>
          <w:rFonts w:cs="Arial"/>
        </w:rPr>
      </w:pPr>
    </w:p>
    <w:p w14:paraId="61996E91" w14:textId="77777777" w:rsidR="008E37D7" w:rsidRPr="00CF10AC" w:rsidRDefault="008E37D7" w:rsidP="00CF10AC">
      <w:pPr>
        <w:spacing w:line="259" w:lineRule="auto"/>
        <w:rPr>
          <w:rStyle w:val="normaltextrun"/>
          <w:rFonts w:cs="Arial"/>
        </w:rPr>
      </w:pPr>
      <w:r w:rsidRPr="00CF10AC">
        <w:rPr>
          <w:rStyle w:val="normaltextrun"/>
          <w:rFonts w:cs="Arial"/>
          <w:b/>
          <w:bCs/>
          <w:color w:val="000000"/>
          <w:bdr w:val="none" w:sz="0" w:space="0" w:color="auto" w:frame="1"/>
        </w:rPr>
        <w:t>LGA Economic Growth Roundtable Series</w:t>
      </w:r>
    </w:p>
    <w:p w14:paraId="5633A0C4" w14:textId="1774764F" w:rsidR="008E37D7" w:rsidRDefault="000F1C66" w:rsidP="00AF48B1">
      <w:pPr>
        <w:pStyle w:val="paragraph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LGA</w:t>
      </w:r>
      <w:r w:rsidR="008E37D7">
        <w:rPr>
          <w:rStyle w:val="normaltextrun"/>
          <w:rFonts w:ascii="Arial" w:hAnsi="Arial" w:cs="Arial"/>
          <w:sz w:val="22"/>
          <w:szCs w:val="22"/>
        </w:rPr>
        <w:t xml:space="preserve"> have been organising </w:t>
      </w:r>
      <w:proofErr w:type="gramStart"/>
      <w:r w:rsidR="008E37D7">
        <w:rPr>
          <w:rStyle w:val="normaltextrun"/>
          <w:rFonts w:ascii="Arial" w:hAnsi="Arial" w:cs="Arial"/>
          <w:sz w:val="22"/>
          <w:szCs w:val="22"/>
        </w:rPr>
        <w:t>a number of</w:t>
      </w:r>
      <w:proofErr w:type="gramEnd"/>
      <w:r w:rsidR="008E37D7">
        <w:rPr>
          <w:rStyle w:val="normaltextrun"/>
          <w:rFonts w:ascii="Arial" w:hAnsi="Arial" w:cs="Arial"/>
          <w:sz w:val="22"/>
          <w:szCs w:val="22"/>
        </w:rPr>
        <w:t> roundtables to explore the challenges and opportunities for local economic growth and provide a forum for councils to share learning</w:t>
      </w:r>
      <w:r w:rsidR="00860F94">
        <w:rPr>
          <w:rStyle w:val="normaltextrun"/>
          <w:rFonts w:ascii="Arial" w:hAnsi="Arial" w:cs="Arial"/>
          <w:sz w:val="22"/>
          <w:szCs w:val="22"/>
        </w:rPr>
        <w:t xml:space="preserve"> and grow their networks</w:t>
      </w:r>
      <w:r w:rsidR="008E37D7">
        <w:rPr>
          <w:rStyle w:val="normaltextrun"/>
          <w:rFonts w:ascii="Arial" w:hAnsi="Arial" w:cs="Arial"/>
          <w:sz w:val="22"/>
          <w:szCs w:val="22"/>
        </w:rPr>
        <w:t xml:space="preserve">. So far, we have delivered five sessions covering the </w:t>
      </w:r>
      <w:r>
        <w:rPr>
          <w:rStyle w:val="normaltextrun"/>
          <w:rFonts w:ascii="Arial" w:hAnsi="Arial" w:cs="Arial"/>
          <w:sz w:val="22"/>
          <w:szCs w:val="22"/>
        </w:rPr>
        <w:t xml:space="preserve">following </w:t>
      </w:r>
      <w:r w:rsidR="008E37D7">
        <w:rPr>
          <w:rStyle w:val="normaltextrun"/>
          <w:rFonts w:ascii="Arial" w:hAnsi="Arial" w:cs="Arial"/>
          <w:sz w:val="22"/>
          <w:szCs w:val="22"/>
        </w:rPr>
        <w:t>topics: </w:t>
      </w:r>
      <w:r w:rsidR="008E37D7">
        <w:rPr>
          <w:rStyle w:val="eop"/>
          <w:rFonts w:cs="Arial"/>
          <w:sz w:val="22"/>
          <w:szCs w:val="22"/>
        </w:rPr>
        <w:t> </w:t>
      </w:r>
    </w:p>
    <w:p w14:paraId="15AB7538" w14:textId="77777777" w:rsidR="008E37D7" w:rsidRDefault="008E37D7" w:rsidP="008E37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BC9C0A" w14:textId="4D6506F8" w:rsidR="008E37D7" w:rsidRPr="00AF48B1" w:rsidRDefault="008E37D7" w:rsidP="00AF48B1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can councils save and retain jobs in their economic recovery?</w:t>
      </w:r>
    </w:p>
    <w:p w14:paraId="77BB1C66" w14:textId="5CA09AB8" w:rsidR="008E37D7" w:rsidRPr="00AF48B1" w:rsidRDefault="008E37D7" w:rsidP="00AF48B1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F48B1">
        <w:rPr>
          <w:rStyle w:val="normaltextrun"/>
          <w:rFonts w:ascii="Arial" w:hAnsi="Arial" w:cs="Arial"/>
          <w:sz w:val="22"/>
          <w:szCs w:val="22"/>
        </w:rPr>
        <w:t>The green recovery</w:t>
      </w:r>
    </w:p>
    <w:p w14:paraId="603D5D21" w14:textId="5FDF067D" w:rsidR="008E37D7" w:rsidRPr="00AF48B1" w:rsidRDefault="008E37D7" w:rsidP="00AF48B1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F48B1">
        <w:rPr>
          <w:rStyle w:val="normaltextrun"/>
          <w:rFonts w:ascii="Arial" w:hAnsi="Arial" w:cs="Arial"/>
          <w:sz w:val="22"/>
          <w:szCs w:val="22"/>
        </w:rPr>
        <w:t>The impacts of remote working</w:t>
      </w:r>
    </w:p>
    <w:p w14:paraId="2D2AA05E" w14:textId="7E8C37C2" w:rsidR="008E37D7" w:rsidRDefault="008E37D7" w:rsidP="00AF48B1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F48B1">
        <w:rPr>
          <w:rStyle w:val="normaltextrun"/>
          <w:rFonts w:ascii="Arial" w:hAnsi="Arial" w:cs="Arial"/>
          <w:sz w:val="22"/>
          <w:szCs w:val="22"/>
        </w:rPr>
        <w:t>Town and city centre regeneration</w:t>
      </w:r>
    </w:p>
    <w:p w14:paraId="575706C5" w14:textId="51BB1A2B" w:rsidR="008E37D7" w:rsidRPr="00AF48B1" w:rsidRDefault="008E37D7" w:rsidP="00AF48B1">
      <w:pPr>
        <w:pStyle w:val="paragraph"/>
        <w:numPr>
          <w:ilvl w:val="1"/>
          <w:numId w:val="19"/>
        </w:numPr>
        <w:spacing w:before="0" w:beforeAutospacing="0" w:after="0" w:afterAutospacing="0"/>
        <w:ind w:left="1276" w:hanging="643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F48B1">
        <w:rPr>
          <w:rStyle w:val="normaltextrun"/>
          <w:rFonts w:ascii="Arial" w:hAnsi="Arial" w:cs="Arial"/>
          <w:sz w:val="22"/>
          <w:szCs w:val="22"/>
        </w:rPr>
        <w:t>What are the opportunities and challenges of inclusive growth?</w:t>
      </w:r>
      <w:r w:rsidRPr="00AF48B1">
        <w:rPr>
          <w:rStyle w:val="eop"/>
          <w:rFonts w:cs="Arial"/>
          <w:sz w:val="22"/>
          <w:szCs w:val="22"/>
        </w:rPr>
        <w:t> </w:t>
      </w:r>
    </w:p>
    <w:p w14:paraId="11E7CCAC" w14:textId="77777777" w:rsidR="009E2061" w:rsidRDefault="009E2061" w:rsidP="009E206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2EC02F8" w14:textId="585A2BBC" w:rsidR="008E37D7" w:rsidRPr="00AF48B1" w:rsidRDefault="008E37D7" w:rsidP="00AF48B1">
      <w:pPr>
        <w:pStyle w:val="ListParagraph"/>
        <w:numPr>
          <w:ilvl w:val="0"/>
          <w:numId w:val="19"/>
        </w:numPr>
        <w:spacing w:line="259" w:lineRule="auto"/>
        <w:ind w:left="426"/>
        <w:rPr>
          <w:rStyle w:val="eop"/>
          <w:rFonts w:cs="Arial"/>
          <w:color w:val="000000"/>
          <w:shd w:val="clear" w:color="auto" w:fill="FFFFFF"/>
        </w:rPr>
      </w:pPr>
      <w:r w:rsidRPr="00AF48B1">
        <w:rPr>
          <w:rStyle w:val="normaltextrun"/>
          <w:rFonts w:cs="Arial"/>
          <w:color w:val="000000"/>
          <w:shd w:val="clear" w:color="auto" w:fill="FFFFFF"/>
        </w:rPr>
        <w:t xml:space="preserve">We will organise </w:t>
      </w:r>
      <w:r w:rsidR="002D7335" w:rsidRPr="00AF48B1">
        <w:rPr>
          <w:rStyle w:val="normaltextrun"/>
          <w:rFonts w:cs="Arial"/>
          <w:color w:val="000000"/>
          <w:shd w:val="clear" w:color="auto" w:fill="FFFFFF"/>
        </w:rPr>
        <w:t xml:space="preserve">a minimum of </w:t>
      </w:r>
      <w:r w:rsidRPr="00AF48B1">
        <w:rPr>
          <w:rStyle w:val="normaltextrun"/>
          <w:rFonts w:cs="Arial"/>
          <w:color w:val="000000"/>
          <w:shd w:val="clear" w:color="auto" w:fill="FFFFFF"/>
        </w:rPr>
        <w:t xml:space="preserve">three further </w:t>
      </w:r>
      <w:r w:rsidR="009E2061" w:rsidRPr="00AF48B1">
        <w:rPr>
          <w:rStyle w:val="normaltextrun"/>
          <w:rFonts w:cs="Arial"/>
          <w:color w:val="000000"/>
          <w:shd w:val="clear" w:color="auto" w:fill="FFFFFF"/>
        </w:rPr>
        <w:t>round table</w:t>
      </w:r>
      <w:r w:rsidRPr="00AF48B1">
        <w:rPr>
          <w:rStyle w:val="normaltextrun"/>
          <w:rFonts w:cs="Arial"/>
          <w:color w:val="000000"/>
          <w:shd w:val="clear" w:color="auto" w:fill="FFFFFF"/>
        </w:rPr>
        <w:t>s before the end of the financial year.</w:t>
      </w:r>
      <w:r w:rsidRPr="00AF48B1">
        <w:rPr>
          <w:rStyle w:val="eop"/>
          <w:rFonts w:cs="Arial"/>
          <w:color w:val="000000"/>
          <w:shd w:val="clear" w:color="auto" w:fill="FFFFFF"/>
        </w:rPr>
        <w:t> </w:t>
      </w:r>
    </w:p>
    <w:p w14:paraId="37C9EBF5" w14:textId="146DABE2" w:rsidR="008E37D7" w:rsidRPr="00DD70B4" w:rsidRDefault="00FB3645" w:rsidP="00DD70B4">
      <w:pPr>
        <w:spacing w:line="259" w:lineRule="auto"/>
        <w:rPr>
          <w:rFonts w:cs="Arial"/>
          <w:b/>
          <w:bCs/>
        </w:rPr>
      </w:pPr>
      <w:r w:rsidRPr="00DD70B4">
        <w:rPr>
          <w:rFonts w:cs="Arial"/>
          <w:b/>
          <w:bCs/>
        </w:rPr>
        <w:t>C</w:t>
      </w:r>
      <w:r w:rsidR="008E37D7" w:rsidRPr="00DD70B4">
        <w:rPr>
          <w:rFonts w:cs="Arial"/>
          <w:b/>
          <w:bCs/>
        </w:rPr>
        <w:t>ase studies on the Economic Growth Hub</w:t>
      </w:r>
    </w:p>
    <w:p w14:paraId="3EB99FC3" w14:textId="17DFA1CD" w:rsidR="00ED40AE" w:rsidRDefault="00ED40AE" w:rsidP="00AF48B1">
      <w:pPr>
        <w:pStyle w:val="ListParagraph"/>
        <w:numPr>
          <w:ilvl w:val="0"/>
          <w:numId w:val="19"/>
        </w:numPr>
        <w:spacing w:line="259" w:lineRule="auto"/>
        <w:ind w:left="426"/>
        <w:rPr>
          <w:rStyle w:val="Hyperlink"/>
          <w:rFonts w:cs="Arial"/>
          <w:color w:val="auto"/>
          <w:u w:val="none"/>
        </w:rPr>
      </w:pPr>
      <w:r w:rsidRPr="00AF48B1">
        <w:rPr>
          <w:rFonts w:cs="Arial"/>
        </w:rPr>
        <w:t xml:space="preserve">The case studies produced through the Economic Growth Advisors programme and also through </w:t>
      </w:r>
      <w:r w:rsidR="00E54866" w:rsidRPr="00AF48B1">
        <w:rPr>
          <w:rFonts w:cs="Arial"/>
        </w:rPr>
        <w:t xml:space="preserve">the roundtables will be shared with all councils via the </w:t>
      </w:r>
      <w:hyperlink r:id="rId10" w:history="1">
        <w:r w:rsidR="00E54866" w:rsidRPr="00AF48B1">
          <w:rPr>
            <w:rStyle w:val="Hyperlink"/>
            <w:rFonts w:cs="Arial"/>
          </w:rPr>
          <w:t>Economic Growth Hub</w:t>
        </w:r>
        <w:r w:rsidR="009A3712" w:rsidRPr="00AF48B1">
          <w:rPr>
            <w:rStyle w:val="Hyperlink"/>
            <w:rFonts w:cs="Arial"/>
          </w:rPr>
          <w:t>.</w:t>
        </w:r>
      </w:hyperlink>
      <w:r w:rsidR="000914DF" w:rsidRPr="00AF48B1">
        <w:rPr>
          <w:rStyle w:val="Hyperlink"/>
          <w:rFonts w:cs="Arial"/>
        </w:rPr>
        <w:t xml:space="preserve"> </w:t>
      </w:r>
      <w:r w:rsidR="00630FEA" w:rsidRPr="00AF48B1">
        <w:rPr>
          <w:rStyle w:val="Hyperlink"/>
          <w:rFonts w:cs="Arial"/>
          <w:color w:val="auto"/>
          <w:u w:val="none"/>
        </w:rPr>
        <w:t>We will deliver 50 case studies this year.</w:t>
      </w:r>
    </w:p>
    <w:p w14:paraId="794EFE99" w14:textId="77777777" w:rsidR="0030417E" w:rsidRDefault="0030417E" w:rsidP="0030417E">
      <w:pPr>
        <w:pStyle w:val="ListParagraph"/>
        <w:spacing w:line="259" w:lineRule="auto"/>
        <w:ind w:left="426" w:firstLine="0"/>
        <w:rPr>
          <w:rStyle w:val="Hyperlink"/>
          <w:rFonts w:cs="Arial"/>
          <w:color w:val="auto"/>
          <w:u w:val="none"/>
        </w:rPr>
      </w:pPr>
    </w:p>
    <w:p w14:paraId="586DF2FD" w14:textId="6479B529" w:rsidR="008E37D7" w:rsidRDefault="008E37D7" w:rsidP="0030417E">
      <w:pPr>
        <w:pStyle w:val="ListParagraph"/>
        <w:numPr>
          <w:ilvl w:val="0"/>
          <w:numId w:val="19"/>
        </w:numPr>
        <w:spacing w:line="259" w:lineRule="auto"/>
        <w:ind w:left="426"/>
        <w:rPr>
          <w:rFonts w:cs="Arial"/>
        </w:rPr>
      </w:pPr>
      <w:r w:rsidRPr="0030417E">
        <w:rPr>
          <w:rFonts w:cs="Arial"/>
        </w:rPr>
        <w:t>In addition</w:t>
      </w:r>
      <w:r w:rsidR="0030417E">
        <w:rPr>
          <w:rFonts w:cs="Arial"/>
        </w:rPr>
        <w:t>,</w:t>
      </w:r>
      <w:r w:rsidRPr="0030417E">
        <w:rPr>
          <w:rFonts w:cs="Arial"/>
        </w:rPr>
        <w:t xml:space="preserve"> the </w:t>
      </w:r>
      <w:r w:rsidR="00EC14B4" w:rsidRPr="0030417E">
        <w:rPr>
          <w:rFonts w:cs="Arial"/>
        </w:rPr>
        <w:t xml:space="preserve">productivity and </w:t>
      </w:r>
      <w:r w:rsidRPr="0030417E">
        <w:rPr>
          <w:rFonts w:cs="Arial"/>
        </w:rPr>
        <w:t xml:space="preserve">policy teams are </w:t>
      </w:r>
      <w:r w:rsidR="00EC14B4" w:rsidRPr="0030417E">
        <w:rPr>
          <w:rFonts w:cs="Arial"/>
        </w:rPr>
        <w:t xml:space="preserve">collaborating </w:t>
      </w:r>
      <w:r w:rsidRPr="0030417E">
        <w:rPr>
          <w:rFonts w:cs="Arial"/>
        </w:rPr>
        <w:t>to formulate a joint</w:t>
      </w:r>
      <w:r w:rsidR="00143F8F" w:rsidRPr="0030417E">
        <w:rPr>
          <w:rFonts w:cs="Arial"/>
        </w:rPr>
        <w:t xml:space="preserve"> </w:t>
      </w:r>
      <w:r w:rsidRPr="0030417E">
        <w:rPr>
          <w:rFonts w:cs="Arial"/>
        </w:rPr>
        <w:t xml:space="preserve">economic resilience support offer for councils that will cover the following </w:t>
      </w:r>
      <w:r w:rsidR="0013657B" w:rsidRPr="0030417E">
        <w:rPr>
          <w:rFonts w:cs="Arial"/>
        </w:rPr>
        <w:t>projects</w:t>
      </w:r>
      <w:r w:rsidRPr="0030417E">
        <w:rPr>
          <w:rFonts w:cs="Arial"/>
        </w:rPr>
        <w:t>:</w:t>
      </w:r>
    </w:p>
    <w:p w14:paraId="1131C494" w14:textId="77777777" w:rsidR="0030417E" w:rsidRPr="0030417E" w:rsidRDefault="0030417E" w:rsidP="0030417E">
      <w:pPr>
        <w:pStyle w:val="ListParagraph"/>
        <w:rPr>
          <w:rFonts w:cs="Arial"/>
        </w:rPr>
      </w:pPr>
    </w:p>
    <w:p w14:paraId="2C27E2BA" w14:textId="77777777" w:rsidR="0030417E" w:rsidRPr="0030417E" w:rsidRDefault="0030417E" w:rsidP="0030417E">
      <w:pPr>
        <w:pStyle w:val="ListParagraph"/>
        <w:spacing w:line="259" w:lineRule="auto"/>
        <w:ind w:left="426" w:firstLine="0"/>
        <w:rPr>
          <w:rFonts w:cs="Arial"/>
        </w:rPr>
      </w:pPr>
    </w:p>
    <w:p w14:paraId="0D0FBDB6" w14:textId="7F5955F0" w:rsidR="008E37D7" w:rsidRPr="0030417E" w:rsidRDefault="008E37D7" w:rsidP="00DE060B">
      <w:pPr>
        <w:pStyle w:val="ListParagraph"/>
        <w:numPr>
          <w:ilvl w:val="1"/>
          <w:numId w:val="19"/>
        </w:numPr>
        <w:spacing w:line="259" w:lineRule="auto"/>
        <w:ind w:left="1418" w:hanging="644"/>
        <w:rPr>
          <w:rFonts w:cs="Arial"/>
        </w:rPr>
      </w:pPr>
      <w:r w:rsidRPr="0030417E">
        <w:rPr>
          <w:rFonts w:eastAsia="Times New Roman" w:cs="Arial"/>
          <w:color w:val="000000"/>
          <w:lang w:eastAsia="en-GB"/>
        </w:rPr>
        <w:lastRenderedPageBreak/>
        <w:t>Public - private partnerships post pandemic growth</w:t>
      </w:r>
      <w:r w:rsidR="008759B3" w:rsidRPr="0030417E">
        <w:rPr>
          <w:rFonts w:eastAsia="Times New Roman" w:cs="Arial"/>
          <w:color w:val="000000"/>
          <w:lang w:eastAsia="en-GB"/>
        </w:rPr>
        <w:t xml:space="preserve"> </w:t>
      </w:r>
      <w:r w:rsidR="00B94B63" w:rsidRPr="0030417E">
        <w:rPr>
          <w:rFonts w:eastAsia="Times New Roman" w:cs="Arial"/>
          <w:color w:val="000000"/>
          <w:lang w:eastAsia="en-GB"/>
        </w:rPr>
        <w:t>–</w:t>
      </w:r>
      <w:r w:rsidR="008759B3" w:rsidRPr="0030417E">
        <w:rPr>
          <w:rFonts w:eastAsia="Times New Roman" w:cs="Arial"/>
          <w:color w:val="000000"/>
          <w:lang w:eastAsia="en-GB"/>
        </w:rPr>
        <w:t xml:space="preserve"> </w:t>
      </w:r>
      <w:r w:rsidR="00B94B63" w:rsidRPr="0030417E">
        <w:rPr>
          <w:rFonts w:eastAsia="Times New Roman" w:cs="Arial"/>
          <w:color w:val="000000"/>
          <w:lang w:eastAsia="en-GB"/>
        </w:rPr>
        <w:t xml:space="preserve">a project </w:t>
      </w:r>
      <w:r w:rsidR="008759B3" w:rsidRPr="0030417E">
        <w:rPr>
          <w:rFonts w:eastAsia="Times New Roman" w:cs="Arial"/>
          <w:color w:val="000000"/>
          <w:lang w:eastAsia="en-GB"/>
        </w:rPr>
        <w:t>to look at options for business models that bring together councils and the private sector to deliver services and stimulate economic growth</w:t>
      </w:r>
    </w:p>
    <w:p w14:paraId="2FEDB4E0" w14:textId="69CAF50F" w:rsidR="008E37D7" w:rsidRPr="0030417E" w:rsidRDefault="008E37D7" w:rsidP="00DE060B">
      <w:pPr>
        <w:pStyle w:val="ListParagraph"/>
        <w:numPr>
          <w:ilvl w:val="1"/>
          <w:numId w:val="19"/>
        </w:numPr>
        <w:spacing w:line="259" w:lineRule="auto"/>
        <w:ind w:left="1418" w:hanging="644"/>
        <w:rPr>
          <w:rFonts w:cs="Arial"/>
        </w:rPr>
      </w:pPr>
      <w:r w:rsidRPr="0030417E">
        <w:rPr>
          <w:rFonts w:eastAsia="Times New Roman" w:cs="Arial"/>
          <w:color w:val="000000"/>
          <w:lang w:eastAsia="en-GB"/>
        </w:rPr>
        <w:t xml:space="preserve">Business engagement </w:t>
      </w:r>
      <w:r w:rsidR="00B2699D" w:rsidRPr="0030417E">
        <w:rPr>
          <w:rFonts w:eastAsia="Times New Roman" w:cs="Arial"/>
          <w:color w:val="000000"/>
          <w:lang w:eastAsia="en-GB"/>
        </w:rPr>
        <w:t>–</w:t>
      </w:r>
      <w:r w:rsidRPr="0030417E">
        <w:rPr>
          <w:rFonts w:eastAsia="Times New Roman" w:cs="Arial"/>
          <w:color w:val="000000"/>
          <w:lang w:eastAsia="en-GB"/>
        </w:rPr>
        <w:t xml:space="preserve"> </w:t>
      </w:r>
      <w:r w:rsidR="00B2699D" w:rsidRPr="0030417E">
        <w:rPr>
          <w:rFonts w:eastAsia="Times New Roman" w:cs="Arial"/>
          <w:color w:val="000000"/>
          <w:lang w:eastAsia="en-GB"/>
        </w:rPr>
        <w:t xml:space="preserve">this project will look at lessons learned during the pandemic </w:t>
      </w:r>
      <w:proofErr w:type="gramStart"/>
      <w:r w:rsidR="00B2699D" w:rsidRPr="0030417E">
        <w:rPr>
          <w:rFonts w:eastAsia="Times New Roman" w:cs="Arial"/>
          <w:color w:val="000000"/>
          <w:lang w:eastAsia="en-GB"/>
        </w:rPr>
        <w:t>and also</w:t>
      </w:r>
      <w:proofErr w:type="gramEnd"/>
      <w:r w:rsidR="00B2699D" w:rsidRPr="0030417E">
        <w:rPr>
          <w:rFonts w:eastAsia="Times New Roman" w:cs="Arial"/>
          <w:color w:val="000000"/>
          <w:lang w:eastAsia="en-GB"/>
        </w:rPr>
        <w:t xml:space="preserve"> look ahead at how councils may want to engage with business and LEPs and where the role of LEPs has changed.</w:t>
      </w:r>
    </w:p>
    <w:p w14:paraId="4D40D356" w14:textId="0345E0B9" w:rsidR="008E37D7" w:rsidRPr="0030417E" w:rsidRDefault="005A493A" w:rsidP="00DE060B">
      <w:pPr>
        <w:pStyle w:val="ListParagraph"/>
        <w:numPr>
          <w:ilvl w:val="1"/>
          <w:numId w:val="19"/>
        </w:numPr>
        <w:spacing w:line="259" w:lineRule="auto"/>
        <w:ind w:left="1418" w:hanging="644"/>
        <w:rPr>
          <w:rFonts w:cs="Arial"/>
        </w:rPr>
      </w:pPr>
      <w:r w:rsidRPr="0030417E">
        <w:rPr>
          <w:rFonts w:eastAsia="Times New Roman" w:cs="Arial"/>
          <w:color w:val="000000"/>
          <w:lang w:eastAsia="en-GB"/>
        </w:rPr>
        <w:t xml:space="preserve">Good work charters </w:t>
      </w:r>
      <w:r w:rsidR="003D6678" w:rsidRPr="0030417E">
        <w:rPr>
          <w:rFonts w:eastAsia="Times New Roman" w:cs="Arial"/>
          <w:color w:val="000000"/>
          <w:lang w:eastAsia="en-GB"/>
        </w:rPr>
        <w:t>–</w:t>
      </w:r>
      <w:r w:rsidRPr="0030417E">
        <w:rPr>
          <w:rFonts w:eastAsia="Times New Roman" w:cs="Arial"/>
          <w:color w:val="000000"/>
          <w:lang w:eastAsia="en-GB"/>
        </w:rPr>
        <w:t xml:space="preserve"> </w:t>
      </w:r>
      <w:r w:rsidR="003D6678" w:rsidRPr="0030417E">
        <w:rPr>
          <w:rFonts w:eastAsia="Times New Roman" w:cs="Arial"/>
          <w:color w:val="000000"/>
          <w:lang w:eastAsia="en-GB"/>
        </w:rPr>
        <w:t xml:space="preserve">to produce a </w:t>
      </w:r>
      <w:r w:rsidRPr="0030417E">
        <w:rPr>
          <w:rFonts w:eastAsia="Times New Roman" w:cs="Arial"/>
          <w:color w:val="000000"/>
          <w:lang w:eastAsia="en-GB"/>
        </w:rPr>
        <w:t>Councillor</w:t>
      </w:r>
      <w:r w:rsidR="003D6678" w:rsidRPr="0030417E">
        <w:rPr>
          <w:rFonts w:eastAsia="Times New Roman" w:cs="Arial"/>
          <w:color w:val="000000"/>
          <w:lang w:eastAsia="en-GB"/>
        </w:rPr>
        <w:t>’</w:t>
      </w:r>
      <w:r w:rsidRPr="0030417E">
        <w:rPr>
          <w:rFonts w:eastAsia="Times New Roman" w:cs="Arial"/>
          <w:color w:val="000000"/>
          <w:lang w:eastAsia="en-GB"/>
        </w:rPr>
        <w:t>s handbook to assist in developing Good Work charters.</w:t>
      </w:r>
    </w:p>
    <w:p w14:paraId="4AF85B8A" w14:textId="7458A64F" w:rsidR="008E37D7" w:rsidRPr="00DE060B" w:rsidRDefault="008E37D7" w:rsidP="00DE060B">
      <w:pPr>
        <w:pStyle w:val="ListParagraph"/>
        <w:numPr>
          <w:ilvl w:val="1"/>
          <w:numId w:val="19"/>
        </w:numPr>
        <w:spacing w:line="259" w:lineRule="auto"/>
        <w:ind w:left="1418" w:hanging="644"/>
        <w:rPr>
          <w:rFonts w:cs="Arial"/>
        </w:rPr>
      </w:pPr>
      <w:r w:rsidRPr="0030417E">
        <w:rPr>
          <w:rFonts w:eastAsia="Times New Roman" w:cs="Arial"/>
          <w:color w:val="000000"/>
          <w:lang w:eastAsia="en-GB"/>
        </w:rPr>
        <w:t>Planning for the long-term resilience of our high streets and town centres</w:t>
      </w:r>
      <w:r w:rsidR="00B94B63" w:rsidRPr="0030417E">
        <w:rPr>
          <w:rFonts w:eastAsia="Times New Roman" w:cs="Arial"/>
          <w:color w:val="000000"/>
          <w:lang w:eastAsia="en-GB"/>
        </w:rPr>
        <w:t xml:space="preserve"> - </w:t>
      </w:r>
      <w:r w:rsidR="0030698F" w:rsidRPr="0030417E">
        <w:rPr>
          <w:rFonts w:eastAsia="Times New Roman" w:cs="Arial"/>
          <w:color w:val="000000"/>
          <w:lang w:eastAsia="en-GB"/>
        </w:rPr>
        <w:t>the project will focus on lessons from the pandemic and what may make town centres more resilient and how councils can better react to future shocks</w:t>
      </w:r>
      <w:r w:rsidR="00B96467" w:rsidRPr="0030417E">
        <w:rPr>
          <w:rFonts w:eastAsia="Times New Roman" w:cs="Arial"/>
          <w:color w:val="000000"/>
          <w:lang w:eastAsia="en-GB"/>
        </w:rPr>
        <w:t xml:space="preserve"> or</w:t>
      </w:r>
      <w:r w:rsidR="0030698F" w:rsidRPr="0030417E">
        <w:rPr>
          <w:rFonts w:eastAsia="Times New Roman" w:cs="Arial"/>
          <w:color w:val="000000"/>
          <w:lang w:eastAsia="en-GB"/>
        </w:rPr>
        <w:t xml:space="preserve"> emergencies.</w:t>
      </w:r>
    </w:p>
    <w:p w14:paraId="0E0E7AD4" w14:textId="63A0A9CE" w:rsidR="008E37D7" w:rsidRPr="00DE060B" w:rsidRDefault="008E37D7" w:rsidP="00DE060B">
      <w:pPr>
        <w:pStyle w:val="ListParagraph"/>
        <w:numPr>
          <w:ilvl w:val="1"/>
          <w:numId w:val="19"/>
        </w:numPr>
        <w:spacing w:line="259" w:lineRule="auto"/>
        <w:ind w:left="1418" w:hanging="644"/>
        <w:rPr>
          <w:rFonts w:cs="Arial"/>
        </w:rPr>
      </w:pPr>
      <w:r w:rsidRPr="00DE060B">
        <w:rPr>
          <w:rFonts w:eastAsia="Times New Roman" w:cs="Arial"/>
          <w:color w:val="000000"/>
          <w:lang w:eastAsia="en-GB"/>
        </w:rPr>
        <w:t>De-mystifying skills system for councils</w:t>
      </w:r>
      <w:r w:rsidR="00653564" w:rsidRPr="00DE060B">
        <w:rPr>
          <w:rFonts w:eastAsia="Times New Roman" w:cs="Arial"/>
          <w:color w:val="000000"/>
          <w:lang w:eastAsia="en-GB"/>
        </w:rPr>
        <w:t xml:space="preserve"> – this project will seek to understand what the sector is doing to access</w:t>
      </w:r>
      <w:r w:rsidR="00387630" w:rsidRPr="00DE060B">
        <w:rPr>
          <w:rFonts w:eastAsia="Times New Roman" w:cs="Arial"/>
          <w:color w:val="000000"/>
          <w:lang w:eastAsia="en-GB"/>
        </w:rPr>
        <w:t xml:space="preserve"> and </w:t>
      </w:r>
      <w:r w:rsidR="00653564" w:rsidRPr="00DE060B">
        <w:rPr>
          <w:rFonts w:eastAsia="Times New Roman" w:cs="Arial"/>
          <w:color w:val="000000"/>
          <w:lang w:eastAsia="en-GB"/>
        </w:rPr>
        <w:t xml:space="preserve">interpret </w:t>
      </w:r>
      <w:r w:rsidR="00387630" w:rsidRPr="00DE060B">
        <w:rPr>
          <w:rFonts w:eastAsia="Times New Roman" w:cs="Arial"/>
          <w:color w:val="000000"/>
          <w:lang w:eastAsia="en-GB"/>
        </w:rPr>
        <w:t>skills supply/demand data</w:t>
      </w:r>
      <w:r w:rsidR="00653564" w:rsidRPr="00DE060B">
        <w:rPr>
          <w:rFonts w:eastAsia="Times New Roman" w:cs="Arial"/>
          <w:color w:val="000000"/>
          <w:lang w:eastAsia="en-GB"/>
        </w:rPr>
        <w:t>, share learning about what innovation is out there</w:t>
      </w:r>
      <w:r w:rsidR="001B5E31" w:rsidRPr="00DE060B">
        <w:rPr>
          <w:rFonts w:eastAsia="Times New Roman" w:cs="Arial"/>
          <w:color w:val="000000"/>
          <w:lang w:eastAsia="en-GB"/>
        </w:rPr>
        <w:t>, for example</w:t>
      </w:r>
      <w:r w:rsidR="00653564" w:rsidRPr="00DE060B">
        <w:rPr>
          <w:rFonts w:eastAsia="Times New Roman" w:cs="Arial"/>
          <w:color w:val="000000"/>
          <w:lang w:eastAsia="en-GB"/>
        </w:rPr>
        <w:t xml:space="preserve"> new tools that have been developed.</w:t>
      </w:r>
    </w:p>
    <w:p w14:paraId="5C8AE0E5" w14:textId="4441C9C1" w:rsidR="008E37D7" w:rsidRPr="00DE060B" w:rsidRDefault="008E37D7" w:rsidP="00DE060B">
      <w:pPr>
        <w:pStyle w:val="ListParagraph"/>
        <w:numPr>
          <w:ilvl w:val="1"/>
          <w:numId w:val="19"/>
        </w:numPr>
        <w:spacing w:line="259" w:lineRule="auto"/>
        <w:ind w:left="1418" w:hanging="644"/>
        <w:rPr>
          <w:rFonts w:cs="Arial"/>
        </w:rPr>
      </w:pPr>
      <w:r w:rsidRPr="00DE060B">
        <w:rPr>
          <w:rFonts w:eastAsia="Times New Roman" w:cs="Arial"/>
          <w:color w:val="000000"/>
          <w:lang w:eastAsia="en-GB"/>
        </w:rPr>
        <w:t>Addressing the impact of COVID-19 on young people’s employment</w:t>
      </w:r>
      <w:r w:rsidR="00947F35" w:rsidRPr="00DE060B">
        <w:rPr>
          <w:rFonts w:eastAsia="Times New Roman" w:cs="Arial"/>
          <w:color w:val="000000"/>
          <w:lang w:eastAsia="en-GB"/>
        </w:rPr>
        <w:t xml:space="preserve"> - </w:t>
      </w:r>
      <w:r w:rsidR="006C3651" w:rsidRPr="00DE060B">
        <w:rPr>
          <w:rFonts w:eastAsia="Times New Roman" w:cs="Arial"/>
          <w:color w:val="000000"/>
          <w:lang w:eastAsia="en-GB"/>
        </w:rPr>
        <w:t xml:space="preserve">to </w:t>
      </w:r>
      <w:r w:rsidR="00947F35" w:rsidRPr="00DE060B">
        <w:rPr>
          <w:rFonts w:eastAsia="Times New Roman" w:cs="Arial"/>
          <w:color w:val="000000"/>
          <w:lang w:eastAsia="en-GB"/>
        </w:rPr>
        <w:t>explore how councils can support NEETs and disadvantaged groups possibly through ring-fenced opportunities within local government.</w:t>
      </w:r>
    </w:p>
    <w:p w14:paraId="2E53CDA5" w14:textId="6004FD45" w:rsidR="00D166A3" w:rsidRDefault="00D166A3" w:rsidP="00D166A3">
      <w:pPr>
        <w:pStyle w:val="ListParagraph"/>
        <w:ind w:firstLine="0"/>
      </w:pPr>
    </w:p>
    <w:p w14:paraId="378D0A64" w14:textId="39522AD9" w:rsidR="0057361E" w:rsidRPr="0026642D" w:rsidRDefault="0057361E" w:rsidP="0026642D">
      <w:pPr>
        <w:rPr>
          <w:b/>
          <w:bCs/>
        </w:rPr>
      </w:pPr>
      <w:r w:rsidRPr="0026642D">
        <w:rPr>
          <w:b/>
          <w:bCs/>
        </w:rPr>
        <w:t>Equalities implications</w:t>
      </w:r>
    </w:p>
    <w:p w14:paraId="29535718" w14:textId="428B4E30" w:rsidR="00440F15" w:rsidRDefault="00EE4CFD" w:rsidP="0026642D">
      <w:pPr>
        <w:pStyle w:val="ListParagraph"/>
        <w:numPr>
          <w:ilvl w:val="0"/>
          <w:numId w:val="19"/>
        </w:numPr>
        <w:ind w:left="567"/>
      </w:pPr>
      <w:r>
        <w:t>Our targeted</w:t>
      </w:r>
      <w:r w:rsidR="00DA0231">
        <w:t>,</w:t>
      </w:r>
      <w:r>
        <w:t xml:space="preserve"> </w:t>
      </w:r>
      <w:r w:rsidR="002E7A4B">
        <w:t xml:space="preserve">data-based </w:t>
      </w:r>
      <w:r>
        <w:t xml:space="preserve">approach for the Economic Growth Advisors </w:t>
      </w:r>
      <w:r w:rsidR="002E7A4B">
        <w:t xml:space="preserve">programme </w:t>
      </w:r>
      <w:r>
        <w:t xml:space="preserve">will ensure that </w:t>
      </w:r>
      <w:r w:rsidR="002E7A4B">
        <w:t>LGA</w:t>
      </w:r>
      <w:r>
        <w:t xml:space="preserve"> support is </w:t>
      </w:r>
      <w:r w:rsidR="00596995">
        <w:t xml:space="preserve">provided to councils </w:t>
      </w:r>
      <w:r w:rsidR="00210DDD">
        <w:t>in</w:t>
      </w:r>
      <w:r w:rsidR="00927871">
        <w:t xml:space="preserve"> most need </w:t>
      </w:r>
      <w:r w:rsidR="00984F71">
        <w:t>of this support.</w:t>
      </w:r>
    </w:p>
    <w:p w14:paraId="754350F0" w14:textId="20698374" w:rsidR="0026642D" w:rsidRPr="006F0CF7" w:rsidRDefault="0026642D" w:rsidP="0026642D">
      <w:pPr>
        <w:rPr>
          <w:b/>
          <w:bCs/>
        </w:rPr>
      </w:pPr>
      <w:r w:rsidRPr="006F0CF7">
        <w:rPr>
          <w:b/>
          <w:bCs/>
        </w:rPr>
        <w:t>Implications for Wales</w:t>
      </w:r>
    </w:p>
    <w:p w14:paraId="5EB15AC7" w14:textId="176D922C" w:rsidR="00322E28" w:rsidRDefault="003D3F07" w:rsidP="006F0CF7">
      <w:pPr>
        <w:pStyle w:val="ListParagraph"/>
        <w:numPr>
          <w:ilvl w:val="0"/>
          <w:numId w:val="19"/>
        </w:numPr>
        <w:ind w:left="567"/>
      </w:pPr>
      <w:r>
        <w:t xml:space="preserve">We will continue to share and learn from case studies from the Welsh LGA and </w:t>
      </w:r>
      <w:r w:rsidR="00E05851">
        <w:t>W</w:t>
      </w:r>
      <w:r>
        <w:t xml:space="preserve">elsh councils </w:t>
      </w:r>
      <w:r w:rsidR="00E756B0" w:rsidRPr="006F0CF7">
        <w:rPr>
          <w:rStyle w:val="normaltextrun"/>
          <w:rFonts w:cs="Arial"/>
          <w:color w:val="000000"/>
          <w:shd w:val="clear" w:color="auto" w:fill="FFFFFF"/>
        </w:rPr>
        <w:t xml:space="preserve">supporting the role of local authorities in delivering </w:t>
      </w:r>
      <w:r w:rsidR="00CA7567" w:rsidRPr="006F0CF7">
        <w:rPr>
          <w:rStyle w:val="normaltextrun"/>
          <w:rFonts w:cs="Arial"/>
          <w:color w:val="000000"/>
          <w:shd w:val="clear" w:color="auto" w:fill="FFFFFF"/>
        </w:rPr>
        <w:t xml:space="preserve">local </w:t>
      </w:r>
      <w:r w:rsidR="00E756B0" w:rsidRPr="006F0CF7">
        <w:rPr>
          <w:rStyle w:val="normaltextrun"/>
          <w:rFonts w:cs="Arial"/>
          <w:color w:val="000000"/>
          <w:shd w:val="clear" w:color="auto" w:fill="FFFFFF"/>
        </w:rPr>
        <w:t>economic growth</w:t>
      </w:r>
      <w:r w:rsidR="00CA7567" w:rsidRPr="006F0CF7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7666B8E0" w14:textId="77777777" w:rsidR="001F0C6D" w:rsidRDefault="001F0C6D"/>
    <w:sectPr w:rsidR="001F0C6D" w:rsidSect="00C53EB0">
      <w:headerReference w:type="default" r:id="rId11"/>
      <w:footerReference w:type="default" r:id="rId12"/>
      <w:pgSz w:w="11906" w:h="16838"/>
      <w:pgMar w:top="1440" w:right="1440" w:bottom="1440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7CEA" w14:textId="77777777" w:rsidR="00F001BF" w:rsidRDefault="00F001BF" w:rsidP="0057361E">
      <w:pPr>
        <w:spacing w:after="0" w:line="240" w:lineRule="auto"/>
      </w:pPr>
      <w:r>
        <w:separator/>
      </w:r>
    </w:p>
  </w:endnote>
  <w:endnote w:type="continuationSeparator" w:id="0">
    <w:p w14:paraId="075088FF" w14:textId="77777777" w:rsidR="00F001BF" w:rsidRDefault="00F001BF" w:rsidP="0057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9E7E" w14:textId="77777777" w:rsidR="00C53EB0" w:rsidRPr="003219CC" w:rsidRDefault="00C53EB0" w:rsidP="00C53EB0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1764" w14:textId="77777777" w:rsidR="00F001BF" w:rsidRDefault="00F001BF" w:rsidP="0057361E">
      <w:pPr>
        <w:spacing w:after="0" w:line="240" w:lineRule="auto"/>
      </w:pPr>
      <w:r>
        <w:separator/>
      </w:r>
    </w:p>
  </w:footnote>
  <w:footnote w:type="continuationSeparator" w:id="0">
    <w:p w14:paraId="3966816C" w14:textId="77777777" w:rsidR="00F001BF" w:rsidRDefault="00F001BF" w:rsidP="0057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61B8" w14:textId="77777777" w:rsidR="0057361E" w:rsidRDefault="0057361E" w:rsidP="0057361E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7361E" w:rsidRPr="00C25CA7" w14:paraId="772C4762" w14:textId="77777777" w:rsidTr="00AA7A99">
      <w:trPr>
        <w:trHeight w:val="416"/>
      </w:trPr>
      <w:tc>
        <w:tcPr>
          <w:tcW w:w="5812" w:type="dxa"/>
          <w:vMerge w:val="restart"/>
        </w:tcPr>
        <w:p w14:paraId="33DFD4B1" w14:textId="77777777" w:rsidR="0057361E" w:rsidRPr="00C803F3" w:rsidRDefault="0057361E" w:rsidP="0057361E">
          <w:r w:rsidRPr="00C803F3">
            <w:rPr>
              <w:noProof/>
              <w:lang w:val="en-US"/>
            </w:rPr>
            <w:drawing>
              <wp:inline distT="0" distB="0" distL="0" distR="0" wp14:anchorId="16D161AE" wp14:editId="799D00D6">
                <wp:extent cx="1428750" cy="847725"/>
                <wp:effectExtent l="0" t="0" r="0" b="9525"/>
                <wp:docPr id="8" name="Picture 8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2E1CD3C5EE1F4798B77C40453FDBC59C"/>
          </w:placeholder>
        </w:sdtPr>
        <w:sdtEndPr/>
        <w:sdtContent>
          <w:tc>
            <w:tcPr>
              <w:tcW w:w="4106" w:type="dxa"/>
            </w:tcPr>
            <w:p w14:paraId="2CEF6617" w14:textId="77777777" w:rsidR="0057361E" w:rsidRPr="00C803F3" w:rsidRDefault="0057361E" w:rsidP="0057361E">
              <w:pPr>
                <w:ind w:left="0" w:firstLine="0"/>
              </w:pPr>
              <w:r>
                <w:rPr>
                  <w:b/>
                  <w:bCs/>
                </w:rPr>
                <w:t>Improvement and Innovation Board</w:t>
              </w:r>
            </w:p>
          </w:tc>
        </w:sdtContent>
      </w:sdt>
    </w:tr>
    <w:tr w:rsidR="0057361E" w14:paraId="43E84BA1" w14:textId="77777777" w:rsidTr="00AA7A99">
      <w:trPr>
        <w:trHeight w:val="406"/>
      </w:trPr>
      <w:tc>
        <w:tcPr>
          <w:tcW w:w="5812" w:type="dxa"/>
          <w:vMerge/>
        </w:tcPr>
        <w:p w14:paraId="78BB824B" w14:textId="77777777" w:rsidR="0057361E" w:rsidRPr="00A627DD" w:rsidRDefault="0057361E" w:rsidP="0057361E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C489E8B2261949C581A9318C53A65722"/>
            </w:placeholder>
            <w:date w:fullDate="2021-07-2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4C8275A6" w14:textId="313C36E8" w:rsidR="0057361E" w:rsidRPr="00C803F3" w:rsidRDefault="008E7ED5" w:rsidP="0057361E">
              <w:pPr>
                <w:ind w:left="0" w:firstLine="0"/>
              </w:pPr>
              <w:r>
                <w:t>29</w:t>
              </w:r>
              <w:r w:rsidR="0057361E">
                <w:t xml:space="preserve"> </w:t>
              </w:r>
              <w:r>
                <w:t>July</w:t>
              </w:r>
              <w:r w:rsidR="0057361E">
                <w:t xml:space="preserve"> 2021</w:t>
              </w:r>
            </w:p>
          </w:sdtContent>
        </w:sdt>
      </w:tc>
    </w:tr>
    <w:tr w:rsidR="0057361E" w:rsidRPr="00C25CA7" w14:paraId="68FF37EE" w14:textId="77777777" w:rsidTr="00AA7A99">
      <w:trPr>
        <w:trHeight w:val="89"/>
      </w:trPr>
      <w:tc>
        <w:tcPr>
          <w:tcW w:w="5812" w:type="dxa"/>
          <w:vMerge/>
        </w:tcPr>
        <w:p w14:paraId="41AA2FA9" w14:textId="77777777" w:rsidR="0057361E" w:rsidRPr="00A627DD" w:rsidRDefault="0057361E" w:rsidP="0057361E"/>
      </w:tc>
      <w:tc>
        <w:tcPr>
          <w:tcW w:w="4106" w:type="dxa"/>
        </w:tcPr>
        <w:p w14:paraId="38F34DDF" w14:textId="3377298C" w:rsidR="0057361E" w:rsidRPr="00C803F3" w:rsidRDefault="0057361E" w:rsidP="0057361E"/>
      </w:tc>
    </w:tr>
  </w:tbl>
  <w:p w14:paraId="22119016" w14:textId="77777777" w:rsidR="0057361E" w:rsidRDefault="0057361E" w:rsidP="0057361E">
    <w:pPr>
      <w:pStyle w:val="Header"/>
    </w:pPr>
  </w:p>
  <w:p w14:paraId="04A4C8BF" w14:textId="77777777" w:rsidR="0057361E" w:rsidRDefault="00573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82E"/>
    <w:multiLevelType w:val="multilevel"/>
    <w:tmpl w:val="DDCEC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CC48E4"/>
    <w:multiLevelType w:val="multilevel"/>
    <w:tmpl w:val="1A7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5C9A"/>
    <w:multiLevelType w:val="multilevel"/>
    <w:tmpl w:val="4E5CAC98"/>
    <w:lvl w:ilvl="0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51D41"/>
    <w:multiLevelType w:val="multilevel"/>
    <w:tmpl w:val="E0D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44708"/>
    <w:multiLevelType w:val="hybridMultilevel"/>
    <w:tmpl w:val="A7B2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471"/>
    <w:multiLevelType w:val="hybridMultilevel"/>
    <w:tmpl w:val="949C8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7234"/>
    <w:multiLevelType w:val="multilevel"/>
    <w:tmpl w:val="111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E66130"/>
    <w:multiLevelType w:val="hybridMultilevel"/>
    <w:tmpl w:val="3C62C9BC"/>
    <w:lvl w:ilvl="0" w:tplc="3202CF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085A"/>
    <w:multiLevelType w:val="hybridMultilevel"/>
    <w:tmpl w:val="24181F62"/>
    <w:lvl w:ilvl="0" w:tplc="55C4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C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60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62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6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8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2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8B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D67DF0"/>
    <w:multiLevelType w:val="hybridMultilevel"/>
    <w:tmpl w:val="460C9970"/>
    <w:lvl w:ilvl="0" w:tplc="F7CC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4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A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A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E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82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9B7998"/>
    <w:multiLevelType w:val="hybridMultilevel"/>
    <w:tmpl w:val="1C566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2A3329"/>
    <w:multiLevelType w:val="hybridMultilevel"/>
    <w:tmpl w:val="B0764A8C"/>
    <w:lvl w:ilvl="0" w:tplc="6E24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4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0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80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21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A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68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CF5634"/>
    <w:multiLevelType w:val="multilevel"/>
    <w:tmpl w:val="A594CBF4"/>
    <w:lvl w:ilvl="0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583BED"/>
    <w:multiLevelType w:val="hybridMultilevel"/>
    <w:tmpl w:val="4296C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22F51"/>
    <w:multiLevelType w:val="multilevel"/>
    <w:tmpl w:val="A594CBF4"/>
    <w:lvl w:ilvl="0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97379F"/>
    <w:multiLevelType w:val="multilevel"/>
    <w:tmpl w:val="A594CBF4"/>
    <w:lvl w:ilvl="0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135617"/>
    <w:multiLevelType w:val="multilevel"/>
    <w:tmpl w:val="72C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63B32"/>
    <w:multiLevelType w:val="hybridMultilevel"/>
    <w:tmpl w:val="5F082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10DF0"/>
    <w:multiLevelType w:val="hybridMultilevel"/>
    <w:tmpl w:val="31364478"/>
    <w:lvl w:ilvl="0" w:tplc="D4CACC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14935"/>
    <w:multiLevelType w:val="hybridMultilevel"/>
    <w:tmpl w:val="52D8A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873F7A"/>
    <w:multiLevelType w:val="multilevel"/>
    <w:tmpl w:val="DDCEC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390CD7"/>
    <w:multiLevelType w:val="multilevel"/>
    <w:tmpl w:val="A594CBF4"/>
    <w:lvl w:ilvl="0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4E7CD6"/>
    <w:multiLevelType w:val="multilevel"/>
    <w:tmpl w:val="4E5CAC98"/>
    <w:lvl w:ilvl="0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AD5601"/>
    <w:multiLevelType w:val="hybridMultilevel"/>
    <w:tmpl w:val="67B4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5C31"/>
    <w:multiLevelType w:val="hybridMultilevel"/>
    <w:tmpl w:val="03067B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18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24"/>
  </w:num>
  <w:num w:numId="16">
    <w:abstractNumId w:val="19"/>
  </w:num>
  <w:num w:numId="17">
    <w:abstractNumId w:val="20"/>
  </w:num>
  <w:num w:numId="18">
    <w:abstractNumId w:val="0"/>
  </w:num>
  <w:num w:numId="19">
    <w:abstractNumId w:val="21"/>
  </w:num>
  <w:num w:numId="20">
    <w:abstractNumId w:val="4"/>
  </w:num>
  <w:num w:numId="21">
    <w:abstractNumId w:val="2"/>
  </w:num>
  <w:num w:numId="22">
    <w:abstractNumId w:val="22"/>
  </w:num>
  <w:num w:numId="23">
    <w:abstractNumId w:val="1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E"/>
    <w:rsid w:val="00023681"/>
    <w:rsid w:val="00035CE4"/>
    <w:rsid w:val="000624BC"/>
    <w:rsid w:val="00066C0D"/>
    <w:rsid w:val="000914DF"/>
    <w:rsid w:val="000A5CCC"/>
    <w:rsid w:val="000B0A4E"/>
    <w:rsid w:val="000C1140"/>
    <w:rsid w:val="000F1C66"/>
    <w:rsid w:val="0011082B"/>
    <w:rsid w:val="00124206"/>
    <w:rsid w:val="00126172"/>
    <w:rsid w:val="0013657B"/>
    <w:rsid w:val="00140C72"/>
    <w:rsid w:val="00143F8F"/>
    <w:rsid w:val="00171D6F"/>
    <w:rsid w:val="00185A37"/>
    <w:rsid w:val="001B5E31"/>
    <w:rsid w:val="001E19C8"/>
    <w:rsid w:val="001F009C"/>
    <w:rsid w:val="001F0C6D"/>
    <w:rsid w:val="00210562"/>
    <w:rsid w:val="00210DDD"/>
    <w:rsid w:val="00232AF6"/>
    <w:rsid w:val="0024611D"/>
    <w:rsid w:val="002578F8"/>
    <w:rsid w:val="0026642D"/>
    <w:rsid w:val="002C1424"/>
    <w:rsid w:val="002D1C48"/>
    <w:rsid w:val="002D485E"/>
    <w:rsid w:val="002D7226"/>
    <w:rsid w:val="002D7335"/>
    <w:rsid w:val="002E0EB0"/>
    <w:rsid w:val="002E7A4B"/>
    <w:rsid w:val="0030417E"/>
    <w:rsid w:val="0030698F"/>
    <w:rsid w:val="00322E28"/>
    <w:rsid w:val="003417BD"/>
    <w:rsid w:val="0035444D"/>
    <w:rsid w:val="003608DE"/>
    <w:rsid w:val="0037465C"/>
    <w:rsid w:val="00387630"/>
    <w:rsid w:val="00390014"/>
    <w:rsid w:val="003905BF"/>
    <w:rsid w:val="003D3F07"/>
    <w:rsid w:val="003D6678"/>
    <w:rsid w:val="003E300C"/>
    <w:rsid w:val="003F1683"/>
    <w:rsid w:val="003F6AEC"/>
    <w:rsid w:val="00404492"/>
    <w:rsid w:val="00416AFD"/>
    <w:rsid w:val="004307F9"/>
    <w:rsid w:val="00440F15"/>
    <w:rsid w:val="00460385"/>
    <w:rsid w:val="00495549"/>
    <w:rsid w:val="004A0494"/>
    <w:rsid w:val="004A6C63"/>
    <w:rsid w:val="004F4388"/>
    <w:rsid w:val="00563737"/>
    <w:rsid w:val="0057361E"/>
    <w:rsid w:val="00596995"/>
    <w:rsid w:val="00596C0C"/>
    <w:rsid w:val="005A493A"/>
    <w:rsid w:val="005A6A13"/>
    <w:rsid w:val="005A78FE"/>
    <w:rsid w:val="005B1E3E"/>
    <w:rsid w:val="005C507E"/>
    <w:rsid w:val="005D1BFB"/>
    <w:rsid w:val="005F2B61"/>
    <w:rsid w:val="00630FEA"/>
    <w:rsid w:val="00653564"/>
    <w:rsid w:val="00665F63"/>
    <w:rsid w:val="00666D79"/>
    <w:rsid w:val="006931F7"/>
    <w:rsid w:val="006C362A"/>
    <w:rsid w:val="006C3651"/>
    <w:rsid w:val="006D4662"/>
    <w:rsid w:val="006F0401"/>
    <w:rsid w:val="006F0CF7"/>
    <w:rsid w:val="00702A76"/>
    <w:rsid w:val="00704903"/>
    <w:rsid w:val="00725394"/>
    <w:rsid w:val="0075139E"/>
    <w:rsid w:val="007954B6"/>
    <w:rsid w:val="00810D35"/>
    <w:rsid w:val="0083515E"/>
    <w:rsid w:val="00852A3B"/>
    <w:rsid w:val="00860F94"/>
    <w:rsid w:val="008759B3"/>
    <w:rsid w:val="008C54D3"/>
    <w:rsid w:val="008E37D7"/>
    <w:rsid w:val="008E7ED5"/>
    <w:rsid w:val="008F2758"/>
    <w:rsid w:val="0091561F"/>
    <w:rsid w:val="0092626E"/>
    <w:rsid w:val="00927871"/>
    <w:rsid w:val="00931541"/>
    <w:rsid w:val="00947F35"/>
    <w:rsid w:val="00980DF5"/>
    <w:rsid w:val="00984F71"/>
    <w:rsid w:val="00990DD8"/>
    <w:rsid w:val="009A3712"/>
    <w:rsid w:val="009D1291"/>
    <w:rsid w:val="009E02E5"/>
    <w:rsid w:val="009E2061"/>
    <w:rsid w:val="00A52FDB"/>
    <w:rsid w:val="00A5702C"/>
    <w:rsid w:val="00A7088C"/>
    <w:rsid w:val="00A73164"/>
    <w:rsid w:val="00AA1A7A"/>
    <w:rsid w:val="00AA682B"/>
    <w:rsid w:val="00AF48B1"/>
    <w:rsid w:val="00B1471A"/>
    <w:rsid w:val="00B17097"/>
    <w:rsid w:val="00B2699D"/>
    <w:rsid w:val="00B47CFA"/>
    <w:rsid w:val="00B6319E"/>
    <w:rsid w:val="00B71FCB"/>
    <w:rsid w:val="00B86D1F"/>
    <w:rsid w:val="00B94B63"/>
    <w:rsid w:val="00B96467"/>
    <w:rsid w:val="00BB4FE0"/>
    <w:rsid w:val="00BC5D3E"/>
    <w:rsid w:val="00BD17B8"/>
    <w:rsid w:val="00BD1FE6"/>
    <w:rsid w:val="00C43DD6"/>
    <w:rsid w:val="00C472FC"/>
    <w:rsid w:val="00C511B8"/>
    <w:rsid w:val="00C53EB0"/>
    <w:rsid w:val="00C9105A"/>
    <w:rsid w:val="00C9214D"/>
    <w:rsid w:val="00C924E4"/>
    <w:rsid w:val="00CA7567"/>
    <w:rsid w:val="00CE33B8"/>
    <w:rsid w:val="00CF10AC"/>
    <w:rsid w:val="00D166A3"/>
    <w:rsid w:val="00D27944"/>
    <w:rsid w:val="00D31437"/>
    <w:rsid w:val="00D424A5"/>
    <w:rsid w:val="00D60F51"/>
    <w:rsid w:val="00D75EB8"/>
    <w:rsid w:val="00D8602D"/>
    <w:rsid w:val="00DA0231"/>
    <w:rsid w:val="00DD360D"/>
    <w:rsid w:val="00DD70B4"/>
    <w:rsid w:val="00DE060B"/>
    <w:rsid w:val="00E05851"/>
    <w:rsid w:val="00E50C31"/>
    <w:rsid w:val="00E54866"/>
    <w:rsid w:val="00E66426"/>
    <w:rsid w:val="00E756B0"/>
    <w:rsid w:val="00E971C9"/>
    <w:rsid w:val="00EA7699"/>
    <w:rsid w:val="00EC14B4"/>
    <w:rsid w:val="00EC1DFE"/>
    <w:rsid w:val="00ED40AE"/>
    <w:rsid w:val="00ED6262"/>
    <w:rsid w:val="00EE4CFD"/>
    <w:rsid w:val="00F001BF"/>
    <w:rsid w:val="00F205A5"/>
    <w:rsid w:val="00F822FC"/>
    <w:rsid w:val="00F828E0"/>
    <w:rsid w:val="00F93DB0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384D7"/>
  <w15:chartTrackingRefBased/>
  <w15:docId w15:val="{55711AB4-546C-4F80-9CEF-32938CC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1E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3">
    <w:name w:val="Title 3"/>
    <w:basedOn w:val="Normal"/>
    <w:link w:val="Title3Char"/>
    <w:autoRedefine/>
    <w:qFormat/>
    <w:rsid w:val="00140C72"/>
    <w:pPr>
      <w:ind w:left="0" w:firstLine="0"/>
    </w:pPr>
    <w:rPr>
      <w:b/>
      <w:bCs/>
    </w:rPr>
  </w:style>
  <w:style w:type="character" w:customStyle="1" w:styleId="Title3Char">
    <w:name w:val="Title 3 Char"/>
    <w:basedOn w:val="DefaultParagraphFont"/>
    <w:link w:val="Title3"/>
    <w:rsid w:val="00140C72"/>
    <w:rPr>
      <w:rFonts w:ascii="Arial" w:hAnsi="Arial"/>
      <w:b/>
      <w:bCs/>
    </w:rPr>
  </w:style>
  <w:style w:type="paragraph" w:customStyle="1" w:styleId="Title1">
    <w:name w:val="Title 1"/>
    <w:basedOn w:val="Normal"/>
    <w:link w:val="Title1Char"/>
    <w:qFormat/>
    <w:rsid w:val="0057361E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57361E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locked/>
    <w:rsid w:val="0057361E"/>
    <w:rPr>
      <w:rFonts w:ascii="Arial" w:hAnsi="Arial"/>
      <w:b/>
      <w:sz w:val="22"/>
    </w:rPr>
  </w:style>
  <w:style w:type="character" w:customStyle="1" w:styleId="Style6">
    <w:name w:val="Style6"/>
    <w:basedOn w:val="DefaultParagraphFont"/>
    <w:uiPriority w:val="1"/>
    <w:rsid w:val="0057361E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5736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E"/>
    <w:rPr>
      <w:rFonts w:ascii="Arial" w:hAnsi="Arial"/>
    </w:rPr>
  </w:style>
  <w:style w:type="table" w:styleId="TableGrid">
    <w:name w:val="Table Grid"/>
    <w:basedOn w:val="TableNormal"/>
    <w:uiPriority w:val="59"/>
    <w:rsid w:val="0057361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Bullet 1,List Paragraph2,MAIN CONTENT,List Paragraph12,OBC Bullet,List Paragraph11,L"/>
    <w:basedOn w:val="Normal"/>
    <w:link w:val="ListParagraphChar"/>
    <w:uiPriority w:val="34"/>
    <w:qFormat/>
    <w:rsid w:val="0057361E"/>
    <w:pPr>
      <w:ind w:left="720"/>
      <w:contextualSpacing/>
    </w:pPr>
  </w:style>
  <w:style w:type="character" w:customStyle="1" w:styleId="normaltextrun">
    <w:name w:val="normaltextrun"/>
    <w:basedOn w:val="DefaultParagraphFont"/>
    <w:rsid w:val="008E37D7"/>
  </w:style>
  <w:style w:type="character" w:customStyle="1" w:styleId="eop">
    <w:name w:val="eop"/>
    <w:basedOn w:val="DefaultParagraphFont"/>
    <w:rsid w:val="008E37D7"/>
  </w:style>
  <w:style w:type="paragraph" w:customStyle="1" w:styleId="paragraph">
    <w:name w:val="paragraph"/>
    <w:basedOn w:val="Normal"/>
    <w:rsid w:val="008E37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Bullet 1 Char,List Paragraph2 Char"/>
    <w:basedOn w:val="DefaultParagraphFont"/>
    <w:link w:val="ListParagraph"/>
    <w:uiPriority w:val="34"/>
    <w:locked/>
    <w:rsid w:val="008E37D7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50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3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9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8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5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7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1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galabour.local.gov.uk/our-support/financial-resilience-and-economic-recovery/economic-growth-support-h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6A8F9D431E4572BB47F4D6D49B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D024-D3DC-4811-B526-7EFE731DC943}"/>
      </w:docPartPr>
      <w:docPartBody>
        <w:p w:rsidR="00AB2FBD" w:rsidRDefault="00F621CB" w:rsidP="00F621CB">
          <w:pPr>
            <w:pStyle w:val="8B6A8F9D431E4572BB47F4D6D49B99D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5F91B4CEB604E7CAB3541637166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A3CF-F951-4649-A38D-C9CE4A5D1516}"/>
      </w:docPartPr>
      <w:docPartBody>
        <w:p w:rsidR="00AB2FBD" w:rsidRDefault="00F621CB" w:rsidP="00F621CB">
          <w:pPr>
            <w:pStyle w:val="A5F91B4CEB604E7CAB3541637166924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30F21D6F2AD47559166D9279F67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1BF8-5C20-4F8F-93B9-F513851B912C}"/>
      </w:docPartPr>
      <w:docPartBody>
        <w:p w:rsidR="00AB2FBD" w:rsidRDefault="00F621CB" w:rsidP="00F621CB">
          <w:pPr>
            <w:pStyle w:val="930F21D6F2AD47559166D9279F672124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ECD7C4E318754E0FB673472667F5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FEC1-DFEC-4871-BDF3-3D96F3998766}"/>
      </w:docPartPr>
      <w:docPartBody>
        <w:p w:rsidR="00AB2FBD" w:rsidRDefault="00F621CB" w:rsidP="00F621CB">
          <w:pPr>
            <w:pStyle w:val="ECD7C4E318754E0FB673472667F5FF6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475F4F2316452AB8906FE7B09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EA39-0FE2-45A0-9667-C92541C544FB}"/>
      </w:docPartPr>
      <w:docPartBody>
        <w:p w:rsidR="00AB2FBD" w:rsidRDefault="00F621CB" w:rsidP="00F621CB">
          <w:pPr>
            <w:pStyle w:val="FC475F4F2316452AB8906FE7B096A88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B9CE0B4ADB946C89ED3437BFD2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9BC7-3532-41B0-882B-E2700E27AC2C}"/>
      </w:docPartPr>
      <w:docPartBody>
        <w:p w:rsidR="00AB2FBD" w:rsidRDefault="00F621CB" w:rsidP="00F621CB">
          <w:pPr>
            <w:pStyle w:val="4B9CE0B4ADB946C89ED3437BFD203D0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83DAE87C9D341538BA326C7734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4775-ED71-480E-8A25-78420DC63B29}"/>
      </w:docPartPr>
      <w:docPartBody>
        <w:p w:rsidR="00AB2FBD" w:rsidRDefault="00F621CB" w:rsidP="00F621CB">
          <w:pPr>
            <w:pStyle w:val="983DAE87C9D341538BA326C7734EC7E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FE48B46D13345F497707F0CD18C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43D5-1CEF-4457-B4FF-326AE25C4F3F}"/>
      </w:docPartPr>
      <w:docPartBody>
        <w:p w:rsidR="00AB2FBD" w:rsidRDefault="00F621CB" w:rsidP="00F621CB">
          <w:pPr>
            <w:pStyle w:val="1FE48B46D13345F497707F0CD18C524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6DF4FE50EA4D09AB601896F8DF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71D9-DCA6-4971-9BDB-4209EBB6BBEA}"/>
      </w:docPartPr>
      <w:docPartBody>
        <w:p w:rsidR="00AB2FBD" w:rsidRDefault="00F621CB" w:rsidP="00F621CB">
          <w:pPr>
            <w:pStyle w:val="5E6DF4FE50EA4D09AB601896F8DFC72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F2D98BEE75A4FC4B7943281D661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6DC2-DD88-4498-8F03-DFB6CD609E36}"/>
      </w:docPartPr>
      <w:docPartBody>
        <w:p w:rsidR="00AB2FBD" w:rsidRDefault="00F621CB" w:rsidP="00F621CB">
          <w:pPr>
            <w:pStyle w:val="3F2D98BEE75A4FC4B7943281D661F40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6FE8AA1262748359C9218BF6F57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690E-1F18-474B-93D8-E537A734C540}"/>
      </w:docPartPr>
      <w:docPartBody>
        <w:p w:rsidR="00AB2FBD" w:rsidRDefault="00F621CB" w:rsidP="00F621CB">
          <w:pPr>
            <w:pStyle w:val="06FE8AA1262748359C9218BF6F5773B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E1CD3C5EE1F4798B77C40453FDB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1E64-E306-412D-BED2-BED9B6359EEA}"/>
      </w:docPartPr>
      <w:docPartBody>
        <w:p w:rsidR="00AB2FBD" w:rsidRDefault="00F621CB" w:rsidP="00F621CB">
          <w:pPr>
            <w:pStyle w:val="2E1CD3C5EE1F4798B77C40453FDBC59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489E8B2261949C581A9318C53A6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82EA-0AB2-4216-A64C-92DF7363B0A0}"/>
      </w:docPartPr>
      <w:docPartBody>
        <w:p w:rsidR="00AB2FBD" w:rsidRDefault="00F621CB" w:rsidP="00F621CB">
          <w:pPr>
            <w:pStyle w:val="C489E8B2261949C581A9318C53A6572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639EC368C2B4DCAB611EE80A289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DF49-A89E-4299-B1ED-59A2A3633AAA}"/>
      </w:docPartPr>
      <w:docPartBody>
        <w:p w:rsidR="006630E9" w:rsidRDefault="00154105" w:rsidP="00154105">
          <w:pPr>
            <w:pStyle w:val="C639EC368C2B4DCAB611EE80A289401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CB"/>
    <w:rsid w:val="00065ADB"/>
    <w:rsid w:val="00154105"/>
    <w:rsid w:val="00172055"/>
    <w:rsid w:val="00173412"/>
    <w:rsid w:val="00640158"/>
    <w:rsid w:val="006630E9"/>
    <w:rsid w:val="00AB2FBD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05"/>
    <w:rPr>
      <w:color w:val="808080"/>
    </w:rPr>
  </w:style>
  <w:style w:type="paragraph" w:customStyle="1" w:styleId="8B6A8F9D431E4572BB47F4D6D49B99D4">
    <w:name w:val="8B6A8F9D431E4572BB47F4D6D49B99D4"/>
    <w:rsid w:val="00F621CB"/>
  </w:style>
  <w:style w:type="paragraph" w:customStyle="1" w:styleId="A5F91B4CEB604E7CAB3541637166924E">
    <w:name w:val="A5F91B4CEB604E7CAB3541637166924E"/>
    <w:rsid w:val="00F621CB"/>
  </w:style>
  <w:style w:type="paragraph" w:customStyle="1" w:styleId="930F21D6F2AD47559166D9279F672124">
    <w:name w:val="930F21D6F2AD47559166D9279F672124"/>
    <w:rsid w:val="00F621CB"/>
  </w:style>
  <w:style w:type="paragraph" w:customStyle="1" w:styleId="ECD7C4E318754E0FB673472667F5FF69">
    <w:name w:val="ECD7C4E318754E0FB673472667F5FF69"/>
    <w:rsid w:val="00F621CB"/>
  </w:style>
  <w:style w:type="paragraph" w:customStyle="1" w:styleId="FC475F4F2316452AB8906FE7B096A88A">
    <w:name w:val="FC475F4F2316452AB8906FE7B096A88A"/>
    <w:rsid w:val="00F621CB"/>
  </w:style>
  <w:style w:type="paragraph" w:customStyle="1" w:styleId="4B9CE0B4ADB946C89ED3437BFD203D02">
    <w:name w:val="4B9CE0B4ADB946C89ED3437BFD203D02"/>
    <w:rsid w:val="00F621CB"/>
  </w:style>
  <w:style w:type="paragraph" w:customStyle="1" w:styleId="983DAE87C9D341538BA326C7734EC7E0">
    <w:name w:val="983DAE87C9D341538BA326C7734EC7E0"/>
    <w:rsid w:val="00F621CB"/>
  </w:style>
  <w:style w:type="paragraph" w:customStyle="1" w:styleId="1FE48B46D13345F497707F0CD18C5249">
    <w:name w:val="1FE48B46D13345F497707F0CD18C5249"/>
    <w:rsid w:val="00F621CB"/>
  </w:style>
  <w:style w:type="paragraph" w:customStyle="1" w:styleId="5E6DF4FE50EA4D09AB601896F8DFC72C">
    <w:name w:val="5E6DF4FE50EA4D09AB601896F8DFC72C"/>
    <w:rsid w:val="00F621CB"/>
  </w:style>
  <w:style w:type="paragraph" w:customStyle="1" w:styleId="3F2D98BEE75A4FC4B7943281D661F40D">
    <w:name w:val="3F2D98BEE75A4FC4B7943281D661F40D"/>
    <w:rsid w:val="00F621CB"/>
  </w:style>
  <w:style w:type="paragraph" w:customStyle="1" w:styleId="06FE8AA1262748359C9218BF6F5773B3">
    <w:name w:val="06FE8AA1262748359C9218BF6F5773B3"/>
    <w:rsid w:val="00F621CB"/>
  </w:style>
  <w:style w:type="paragraph" w:customStyle="1" w:styleId="2E1CD3C5EE1F4798B77C40453FDBC59C">
    <w:name w:val="2E1CD3C5EE1F4798B77C40453FDBC59C"/>
    <w:rsid w:val="00F621CB"/>
  </w:style>
  <w:style w:type="paragraph" w:customStyle="1" w:styleId="C489E8B2261949C581A9318C53A65722">
    <w:name w:val="C489E8B2261949C581A9318C53A65722"/>
    <w:rsid w:val="00F621CB"/>
  </w:style>
  <w:style w:type="paragraph" w:customStyle="1" w:styleId="C639EC368C2B4DCAB611EE80A2894015">
    <w:name w:val="C639EC368C2B4DCAB611EE80A2894015"/>
    <w:rsid w:val="00154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d8b33-93e9-4cb7-9123-89740574f838">
      <UserInfo>
        <DisplayName>Susan Attard</DisplayName>
        <AccountId>35</AccountId>
        <AccountType/>
      </UserInfo>
    </SharedWithUsers>
    <Document_x0020_Type xmlns="be2d8b33-93e9-4cb7-9123-89740574f838" xsi:nil="true"/>
    <Project_x0020_Keywords xmlns="7a90dde2-a596-4635-9202-ee9c17a8ad0b" xsi:nil="true"/>
    <Date xmlns="7a90dde2-a596-4635-9202-ee9c17a8ad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2f1c8f4ce9aa87f6ee25b29180228c98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7e67e363eab2876d96468be5c1da323a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BAB16-5CE0-44A9-8909-26D648BD62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90dde2-a596-4635-9202-ee9c17a8ad0b"/>
    <ds:schemaRef ds:uri="http://purl.org/dc/elements/1.1/"/>
    <ds:schemaRef ds:uri="be2d8b33-93e9-4cb7-9123-89740574f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349FAB-623E-45D9-86D7-2BAC7BF0E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6D88-59EE-468A-BAF9-5F081B5D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Donlon</dc:creator>
  <cp:keywords/>
  <dc:description/>
  <cp:lastModifiedBy>Jonathan Bryant</cp:lastModifiedBy>
  <cp:revision>2</cp:revision>
  <dcterms:created xsi:type="dcterms:W3CDTF">2021-07-21T09:13:00Z</dcterms:created>
  <dcterms:modified xsi:type="dcterms:W3CDTF">2021-07-21T09:13:00Z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</Properties>
</file>